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630AA" w14:textId="77777777" w:rsidR="006C281C" w:rsidRDefault="00E713D2" w:rsidP="001B7B16">
      <w:pPr>
        <w:spacing w:before="240" w:after="0" w:line="240" w:lineRule="auto"/>
        <w:jc w:val="center"/>
        <w:rPr>
          <w:rFonts w:ascii="Times New Roman" w:eastAsia="Times New Roman" w:hAnsi="Times New Roman" w:cs="Times New Roman"/>
          <w:sz w:val="24"/>
          <w:szCs w:val="24"/>
        </w:rPr>
      </w:pPr>
      <w:r w:rsidRPr="006C281C">
        <w:rPr>
          <w:rFonts w:ascii="Times New Roman" w:eastAsia="Times New Roman" w:hAnsi="Times New Roman" w:cs="Times New Roman"/>
          <w:b/>
          <w:bCs/>
          <w:sz w:val="24"/>
          <w:szCs w:val="24"/>
        </w:rPr>
        <w:t>PETROLEUM AND NATURAL GAS REGULATORY BOARD</w:t>
      </w:r>
    </w:p>
    <w:p w14:paraId="2F870A19" w14:textId="636DF613" w:rsidR="00E713D2" w:rsidRPr="006C281C" w:rsidRDefault="00E713D2" w:rsidP="001B7B16">
      <w:pPr>
        <w:spacing w:before="240" w:after="0" w:line="240" w:lineRule="auto"/>
        <w:jc w:val="center"/>
        <w:rPr>
          <w:rFonts w:ascii="Times New Roman" w:eastAsia="Times New Roman" w:hAnsi="Times New Roman" w:cs="Times New Roman"/>
          <w:sz w:val="24"/>
          <w:szCs w:val="24"/>
        </w:rPr>
      </w:pPr>
      <w:r w:rsidRPr="006C281C">
        <w:rPr>
          <w:rFonts w:ascii="Times New Roman" w:eastAsia="Times New Roman" w:hAnsi="Times New Roman" w:cs="Times New Roman"/>
          <w:b/>
          <w:bCs/>
          <w:sz w:val="24"/>
          <w:szCs w:val="24"/>
        </w:rPr>
        <w:t>NOTIFICATION</w:t>
      </w:r>
    </w:p>
    <w:p w14:paraId="6A9B2856" w14:textId="41150E5F" w:rsidR="00E713D2" w:rsidRPr="00D61FC2" w:rsidRDefault="00E713D2" w:rsidP="001B7B16">
      <w:pPr>
        <w:spacing w:before="240" w:after="100" w:afterAutospacing="1" w:line="240" w:lineRule="auto"/>
        <w:jc w:val="center"/>
        <w:rPr>
          <w:rFonts w:ascii="Times New Roman" w:eastAsia="Times New Roman" w:hAnsi="Times New Roman" w:cs="Times New Roman"/>
          <w:sz w:val="24"/>
          <w:szCs w:val="24"/>
        </w:rPr>
      </w:pPr>
      <w:r w:rsidRPr="00D61FC2">
        <w:rPr>
          <w:rFonts w:ascii="Times New Roman" w:eastAsia="Times New Roman" w:hAnsi="Times New Roman" w:cs="Times New Roman"/>
          <w:sz w:val="24"/>
          <w:szCs w:val="24"/>
        </w:rPr>
        <w:t>New Delhi, the</w:t>
      </w:r>
      <w:r w:rsidR="006C281C">
        <w:rPr>
          <w:rFonts w:ascii="Times New Roman" w:eastAsia="Times New Roman" w:hAnsi="Times New Roman" w:cs="Times New Roman"/>
          <w:sz w:val="24"/>
          <w:szCs w:val="24"/>
        </w:rPr>
        <w:t xml:space="preserve"> 27</w:t>
      </w:r>
      <w:r w:rsidR="006C281C" w:rsidRPr="00D61FC2">
        <w:rPr>
          <w:rFonts w:ascii="Times New Roman" w:eastAsia="Times New Roman" w:hAnsi="Times New Roman" w:cs="Times New Roman"/>
          <w:sz w:val="24"/>
          <w:szCs w:val="24"/>
          <w:vertAlign w:val="superscript"/>
        </w:rPr>
        <w:t>th</w:t>
      </w:r>
      <w:r w:rsidR="006C281C">
        <w:rPr>
          <w:rFonts w:ascii="Times New Roman" w:eastAsia="Times New Roman" w:hAnsi="Times New Roman" w:cs="Times New Roman"/>
          <w:sz w:val="24"/>
          <w:szCs w:val="24"/>
        </w:rPr>
        <w:t xml:space="preserve"> April, 2018</w:t>
      </w:r>
    </w:p>
    <w:p w14:paraId="5D67617A" w14:textId="11411CCB" w:rsidR="00E713D2" w:rsidRPr="006C281C" w:rsidRDefault="00E713D2" w:rsidP="001B7B16">
      <w:pPr>
        <w:spacing w:before="100" w:beforeAutospacing="1" w:after="100" w:afterAutospacing="1" w:line="240" w:lineRule="auto"/>
        <w:ind w:firstLine="720"/>
        <w:jc w:val="both"/>
        <w:rPr>
          <w:rFonts w:ascii="Times New Roman" w:eastAsia="Times New Roman" w:hAnsi="Times New Roman" w:cs="Times New Roman"/>
          <w:sz w:val="24"/>
          <w:szCs w:val="24"/>
        </w:rPr>
      </w:pPr>
      <w:r w:rsidRPr="006C281C">
        <w:rPr>
          <w:rFonts w:ascii="Times New Roman" w:eastAsia="Times New Roman" w:hAnsi="Times New Roman" w:cs="Times New Roman"/>
          <w:b/>
          <w:bCs/>
          <w:sz w:val="24"/>
          <w:szCs w:val="24"/>
        </w:rPr>
        <w:t>F No. PNGRB/Auth./CGD/Amd/2018/2</w:t>
      </w:r>
      <w:r w:rsidR="006C281C">
        <w:rPr>
          <w:rFonts w:ascii="Times New Roman" w:eastAsia="Times New Roman" w:hAnsi="Times New Roman" w:cs="Times New Roman"/>
          <w:b/>
          <w:bCs/>
          <w:sz w:val="24"/>
          <w:szCs w:val="24"/>
        </w:rPr>
        <w:t>:--</w:t>
      </w:r>
      <w:r w:rsidRPr="006C281C">
        <w:rPr>
          <w:rFonts w:ascii="Times New Roman" w:eastAsia="Times New Roman" w:hAnsi="Times New Roman" w:cs="Times New Roman"/>
          <w:b/>
          <w:bCs/>
          <w:sz w:val="24"/>
          <w:szCs w:val="24"/>
        </w:rPr>
        <w:t xml:space="preserve"> </w:t>
      </w:r>
      <w:r w:rsidRPr="006C281C">
        <w:rPr>
          <w:rFonts w:ascii="Times New Roman" w:eastAsia="Times New Roman" w:hAnsi="Times New Roman" w:cs="Times New Roman"/>
          <w:sz w:val="24"/>
          <w:szCs w:val="24"/>
        </w:rPr>
        <w:t xml:space="preserve">In exercise of the powers conferred by section 61 of the Petroleum and Natural Gas Regulatory Board Act, 2006 (19 of 2006), the Petroleum and Natural Gas Regulatory Board hereby makes the following regulations further to amend the </w:t>
      </w:r>
      <w:r w:rsidRPr="006C281C">
        <w:rPr>
          <w:rFonts w:ascii="Times New Roman" w:hAnsi="Times New Roman" w:cs="Times New Roman"/>
          <w:color w:val="000000"/>
          <w:spacing w:val="1"/>
          <w:sz w:val="24"/>
          <w:szCs w:val="24"/>
        </w:rPr>
        <w:t>P</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trol</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 xml:space="preserve">um </w:t>
      </w:r>
      <w:r w:rsidRPr="006C281C">
        <w:rPr>
          <w:rFonts w:ascii="Times New Roman" w:hAnsi="Times New Roman" w:cs="Times New Roman"/>
          <w:color w:val="000000"/>
          <w:spacing w:val="6"/>
          <w:sz w:val="24"/>
          <w:szCs w:val="24"/>
        </w:rPr>
        <w:t xml:space="preserve">and </w:t>
      </w:r>
      <w:r w:rsidRPr="006C281C">
        <w:rPr>
          <w:rFonts w:ascii="Times New Roman" w:hAnsi="Times New Roman" w:cs="Times New Roman"/>
          <w:color w:val="000000"/>
          <w:spacing w:val="4"/>
          <w:sz w:val="24"/>
          <w:szCs w:val="24"/>
        </w:rPr>
        <w:t xml:space="preserve">Natural </w:t>
      </w:r>
      <w:r w:rsidRPr="006C281C">
        <w:rPr>
          <w:rFonts w:ascii="Times New Roman" w:hAnsi="Times New Roman" w:cs="Times New Roman"/>
          <w:color w:val="000000"/>
          <w:spacing w:val="5"/>
          <w:sz w:val="24"/>
          <w:szCs w:val="24"/>
        </w:rPr>
        <w:t xml:space="preserve">Gas Regulatory </w:t>
      </w:r>
      <w:r w:rsidRPr="006C281C">
        <w:rPr>
          <w:rFonts w:ascii="Times New Roman" w:hAnsi="Times New Roman" w:cs="Times New Roman"/>
          <w:color w:val="000000"/>
          <w:spacing w:val="2"/>
          <w:sz w:val="24"/>
          <w:szCs w:val="24"/>
        </w:rPr>
        <w:t>Board</w:t>
      </w:r>
      <w:r w:rsidRPr="006C281C">
        <w:rPr>
          <w:rFonts w:ascii="Times New Roman" w:hAnsi="Times New Roman" w:cs="Times New Roman"/>
          <w:color w:val="000000"/>
          <w:sz w:val="24"/>
          <w:szCs w:val="24"/>
        </w:rPr>
        <w:t xml:space="preserve"> (</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uthori</w:t>
      </w:r>
      <w:r w:rsidRPr="006C281C">
        <w:rPr>
          <w:rFonts w:ascii="Times New Roman" w:hAnsi="Times New Roman" w:cs="Times New Roman"/>
          <w:color w:val="000000"/>
          <w:spacing w:val="1"/>
          <w:sz w:val="24"/>
          <w:szCs w:val="24"/>
        </w:rPr>
        <w:t>s</w:t>
      </w:r>
      <w:r w:rsidRPr="006C281C">
        <w:rPr>
          <w:rFonts w:ascii="Times New Roman" w:hAnsi="Times New Roman" w:cs="Times New Roman"/>
          <w:color w:val="000000"/>
          <w:sz w:val="24"/>
          <w:szCs w:val="24"/>
        </w:rPr>
        <w:t>ing Enti</w:t>
      </w:r>
      <w:r w:rsidRPr="006C281C">
        <w:rPr>
          <w:rFonts w:ascii="Times New Roman" w:hAnsi="Times New Roman" w:cs="Times New Roman"/>
          <w:color w:val="000000"/>
          <w:spacing w:val="1"/>
          <w:sz w:val="24"/>
          <w:szCs w:val="24"/>
        </w:rPr>
        <w:t>t</w:t>
      </w:r>
      <w:r w:rsidRPr="006C281C">
        <w:rPr>
          <w:rFonts w:ascii="Times New Roman" w:hAnsi="Times New Roman" w:cs="Times New Roman"/>
          <w:color w:val="000000"/>
          <w:sz w:val="24"/>
          <w:szCs w:val="24"/>
        </w:rPr>
        <w:t xml:space="preserve">ies to </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pacing w:val="4"/>
          <w:sz w:val="24"/>
          <w:szCs w:val="24"/>
        </w:rPr>
        <w:t>a</w:t>
      </w:r>
      <w:r w:rsidRPr="006C281C">
        <w:rPr>
          <w:rFonts w:ascii="Times New Roman" w:hAnsi="Times New Roman" w:cs="Times New Roman"/>
          <w:color w:val="000000"/>
          <w:spacing w:val="-5"/>
          <w:sz w:val="24"/>
          <w:szCs w:val="24"/>
        </w:rPr>
        <w:t>y</w:t>
      </w:r>
      <w:r w:rsidRPr="006C281C">
        <w:rPr>
          <w:rFonts w:ascii="Times New Roman" w:hAnsi="Times New Roman" w:cs="Times New Roman"/>
          <w:color w:val="000000"/>
          <w:sz w:val="24"/>
          <w:szCs w:val="24"/>
        </w:rPr>
        <w:t xml:space="preserve">, </w:t>
      </w:r>
      <w:r w:rsidRPr="006C281C">
        <w:rPr>
          <w:rFonts w:ascii="Times New Roman" w:hAnsi="Times New Roman" w:cs="Times New Roman"/>
          <w:color w:val="000000"/>
          <w:spacing w:val="-2"/>
          <w:sz w:val="24"/>
          <w:szCs w:val="24"/>
        </w:rPr>
        <w:t>B</w:t>
      </w:r>
      <w:r w:rsidRPr="006C281C">
        <w:rPr>
          <w:rFonts w:ascii="Times New Roman" w:hAnsi="Times New Roman" w:cs="Times New Roman"/>
          <w:color w:val="000000"/>
          <w:sz w:val="24"/>
          <w:szCs w:val="24"/>
        </w:rPr>
        <w:t>ui</w:t>
      </w:r>
      <w:r w:rsidRPr="006C281C">
        <w:rPr>
          <w:rFonts w:ascii="Times New Roman" w:hAnsi="Times New Roman" w:cs="Times New Roman"/>
          <w:color w:val="000000"/>
          <w:spacing w:val="1"/>
          <w:sz w:val="24"/>
          <w:szCs w:val="24"/>
        </w:rPr>
        <w:t>l</w:t>
      </w:r>
      <w:r w:rsidRPr="006C281C">
        <w:rPr>
          <w:rFonts w:ascii="Times New Roman" w:hAnsi="Times New Roman" w:cs="Times New Roman"/>
          <w:color w:val="000000"/>
          <w:sz w:val="24"/>
          <w:szCs w:val="24"/>
        </w:rPr>
        <w:t>d, O</w:t>
      </w:r>
      <w:r w:rsidRPr="006C281C">
        <w:rPr>
          <w:rFonts w:ascii="Times New Roman" w:hAnsi="Times New Roman" w:cs="Times New Roman"/>
          <w:color w:val="000000"/>
          <w:spacing w:val="2"/>
          <w:sz w:val="24"/>
          <w:szCs w:val="24"/>
        </w:rPr>
        <w:t>p</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r</w:t>
      </w:r>
      <w:r w:rsidRPr="006C281C">
        <w:rPr>
          <w:rFonts w:ascii="Times New Roman" w:hAnsi="Times New Roman" w:cs="Times New Roman"/>
          <w:color w:val="000000"/>
          <w:spacing w:val="-2"/>
          <w:sz w:val="24"/>
          <w:szCs w:val="24"/>
        </w:rPr>
        <w:t>a</w:t>
      </w:r>
      <w:r w:rsidRPr="006C281C">
        <w:rPr>
          <w:rFonts w:ascii="Times New Roman" w:hAnsi="Times New Roman" w:cs="Times New Roman"/>
          <w:color w:val="000000"/>
          <w:sz w:val="24"/>
          <w:szCs w:val="24"/>
        </w:rPr>
        <w:t xml:space="preserve">te </w:t>
      </w:r>
      <w:r w:rsidRPr="006C281C">
        <w:rPr>
          <w:rFonts w:ascii="Times New Roman" w:hAnsi="Times New Roman" w:cs="Times New Roman"/>
          <w:color w:val="000000"/>
          <w:spacing w:val="2"/>
          <w:sz w:val="24"/>
          <w:szCs w:val="24"/>
        </w:rPr>
        <w:t>o</w:t>
      </w:r>
      <w:r w:rsidRPr="006C281C">
        <w:rPr>
          <w:rFonts w:ascii="Times New Roman" w:hAnsi="Times New Roman" w:cs="Times New Roman"/>
          <w:color w:val="000000"/>
          <w:sz w:val="24"/>
          <w:szCs w:val="24"/>
        </w:rPr>
        <w:t>r E</w:t>
      </w:r>
      <w:r w:rsidRPr="006C281C">
        <w:rPr>
          <w:rFonts w:ascii="Times New Roman" w:hAnsi="Times New Roman" w:cs="Times New Roman"/>
          <w:color w:val="000000"/>
          <w:spacing w:val="2"/>
          <w:sz w:val="24"/>
          <w:szCs w:val="24"/>
        </w:rPr>
        <w:t>x</w:t>
      </w:r>
      <w:r w:rsidRPr="006C281C">
        <w:rPr>
          <w:rFonts w:ascii="Times New Roman" w:hAnsi="Times New Roman" w:cs="Times New Roman"/>
          <w:color w:val="000000"/>
          <w:sz w:val="24"/>
          <w:szCs w:val="24"/>
        </w:rPr>
        <w:t>p</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nd Ci</w:t>
      </w:r>
      <w:r w:rsidRPr="006C281C">
        <w:rPr>
          <w:rFonts w:ascii="Times New Roman" w:hAnsi="Times New Roman" w:cs="Times New Roman"/>
          <w:color w:val="000000"/>
          <w:spacing w:val="3"/>
          <w:sz w:val="24"/>
          <w:szCs w:val="24"/>
        </w:rPr>
        <w:t>t</w:t>
      </w:r>
      <w:r w:rsidRPr="006C281C">
        <w:rPr>
          <w:rFonts w:ascii="Times New Roman" w:hAnsi="Times New Roman" w:cs="Times New Roman"/>
          <w:color w:val="000000"/>
          <w:sz w:val="24"/>
          <w:szCs w:val="24"/>
        </w:rPr>
        <w:t xml:space="preserve">y </w:t>
      </w:r>
      <w:r w:rsidRPr="006C281C">
        <w:rPr>
          <w:rFonts w:ascii="Times New Roman" w:hAnsi="Times New Roman" w:cs="Times New Roman"/>
          <w:color w:val="000000"/>
          <w:spacing w:val="2"/>
          <w:sz w:val="24"/>
          <w:szCs w:val="24"/>
        </w:rPr>
        <w:t>o</w:t>
      </w:r>
      <w:r w:rsidRPr="006C281C">
        <w:rPr>
          <w:rFonts w:ascii="Times New Roman" w:hAnsi="Times New Roman" w:cs="Times New Roman"/>
          <w:color w:val="000000"/>
          <w:sz w:val="24"/>
          <w:szCs w:val="24"/>
        </w:rPr>
        <w:t xml:space="preserve">r </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z w:val="24"/>
          <w:szCs w:val="24"/>
        </w:rPr>
        <w:t>o</w:t>
      </w:r>
      <w:r w:rsidRPr="006C281C">
        <w:rPr>
          <w:rFonts w:ascii="Times New Roman" w:hAnsi="Times New Roman" w:cs="Times New Roman"/>
          <w:color w:val="000000"/>
          <w:spacing w:val="1"/>
          <w:sz w:val="24"/>
          <w:szCs w:val="24"/>
        </w:rPr>
        <w:t>ca</w:t>
      </w:r>
      <w:r w:rsidRPr="006C281C">
        <w:rPr>
          <w:rFonts w:ascii="Times New Roman" w:hAnsi="Times New Roman" w:cs="Times New Roman"/>
          <w:color w:val="000000"/>
          <w:sz w:val="24"/>
          <w:szCs w:val="24"/>
        </w:rPr>
        <w:t>l N</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tur</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l G</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s Distribution N</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twor</w:t>
      </w:r>
      <w:r w:rsidRPr="006C281C">
        <w:rPr>
          <w:rFonts w:ascii="Times New Roman" w:hAnsi="Times New Roman" w:cs="Times New Roman"/>
          <w:color w:val="000000"/>
          <w:spacing w:val="-1"/>
          <w:sz w:val="24"/>
          <w:szCs w:val="24"/>
        </w:rPr>
        <w:t>k</w:t>
      </w:r>
      <w:r w:rsidRPr="006C281C">
        <w:rPr>
          <w:rFonts w:ascii="Times New Roman" w:hAnsi="Times New Roman" w:cs="Times New Roman"/>
          <w:color w:val="000000"/>
          <w:sz w:val="24"/>
          <w:szCs w:val="24"/>
        </w:rPr>
        <w:t>s)</w:t>
      </w:r>
      <w:r w:rsidRPr="006C281C">
        <w:rPr>
          <w:rFonts w:ascii="Times New Roman" w:hAnsi="Times New Roman" w:cs="Times New Roman"/>
          <w:color w:val="000000"/>
          <w:spacing w:val="2"/>
          <w:sz w:val="24"/>
          <w:szCs w:val="24"/>
        </w:rPr>
        <w:t xml:space="preserve"> </w:t>
      </w:r>
      <w:r w:rsidRPr="006C281C">
        <w:rPr>
          <w:rFonts w:ascii="Times New Roman" w:hAnsi="Times New Roman" w:cs="Times New Roman"/>
          <w:color w:val="000000"/>
          <w:sz w:val="24"/>
          <w:szCs w:val="24"/>
        </w:rPr>
        <w:t>R</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pacing w:val="-2"/>
          <w:sz w:val="24"/>
          <w:szCs w:val="24"/>
        </w:rPr>
        <w:t>g</w:t>
      </w:r>
      <w:r w:rsidRPr="006C281C">
        <w:rPr>
          <w:rFonts w:ascii="Times New Roman" w:hAnsi="Times New Roman" w:cs="Times New Roman"/>
          <w:color w:val="000000"/>
          <w:sz w:val="24"/>
          <w:szCs w:val="24"/>
        </w:rPr>
        <w:t>u</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t</w:t>
      </w:r>
      <w:r w:rsidRPr="006C281C">
        <w:rPr>
          <w:rFonts w:ascii="Times New Roman" w:hAnsi="Times New Roman" w:cs="Times New Roman"/>
          <w:color w:val="000000"/>
          <w:spacing w:val="1"/>
          <w:sz w:val="24"/>
          <w:szCs w:val="24"/>
        </w:rPr>
        <w:t>i</w:t>
      </w:r>
      <w:r w:rsidRPr="006C281C">
        <w:rPr>
          <w:rFonts w:ascii="Times New Roman" w:hAnsi="Times New Roman" w:cs="Times New Roman"/>
          <w:color w:val="000000"/>
          <w:sz w:val="24"/>
          <w:szCs w:val="24"/>
        </w:rPr>
        <w:t>ons</w:t>
      </w:r>
      <w:r w:rsidRPr="006C281C">
        <w:rPr>
          <w:rFonts w:ascii="Times New Roman" w:eastAsia="Times New Roman" w:hAnsi="Times New Roman" w:cs="Times New Roman"/>
          <w:sz w:val="24"/>
          <w:szCs w:val="24"/>
        </w:rPr>
        <w:t>, 2008, namely: -</w:t>
      </w:r>
    </w:p>
    <w:p w14:paraId="62137749" w14:textId="3A305F6B" w:rsidR="00E713D2" w:rsidRPr="006C281C" w:rsidRDefault="00E713D2" w:rsidP="001B7B16">
      <w:pPr>
        <w:spacing w:before="100" w:beforeAutospacing="1" w:after="100" w:afterAutospacing="1" w:line="240" w:lineRule="auto"/>
        <w:jc w:val="both"/>
        <w:rPr>
          <w:rFonts w:ascii="Times New Roman" w:eastAsia="Times New Roman" w:hAnsi="Times New Roman" w:cs="Times New Roman"/>
          <w:b/>
          <w:bCs/>
          <w:i/>
          <w:iCs/>
          <w:color w:val="00B0F0"/>
          <w:sz w:val="24"/>
          <w:szCs w:val="24"/>
        </w:rPr>
      </w:pPr>
      <w:r w:rsidRPr="006C281C">
        <w:rPr>
          <w:rFonts w:ascii="Times New Roman" w:eastAsia="Times New Roman" w:hAnsi="Times New Roman" w:cs="Times New Roman"/>
          <w:b/>
          <w:bCs/>
          <w:sz w:val="24"/>
          <w:szCs w:val="24"/>
        </w:rPr>
        <w:t>1.</w:t>
      </w:r>
      <w:r w:rsidRPr="006C281C">
        <w:rPr>
          <w:rFonts w:ascii="Times New Roman" w:eastAsia="Times New Roman" w:hAnsi="Times New Roman" w:cs="Times New Roman"/>
          <w:sz w:val="24"/>
          <w:szCs w:val="24"/>
        </w:rPr>
        <w:t> </w:t>
      </w:r>
      <w:r w:rsidR="00172822" w:rsidRPr="006C281C">
        <w:rPr>
          <w:rFonts w:ascii="Times New Roman" w:eastAsia="Times New Roman" w:hAnsi="Times New Roman" w:cs="Times New Roman"/>
          <w:sz w:val="24"/>
          <w:szCs w:val="24"/>
        </w:rPr>
        <w:t xml:space="preserve">  </w:t>
      </w:r>
      <w:r w:rsidRPr="006C281C">
        <w:rPr>
          <w:rFonts w:ascii="Times New Roman" w:eastAsia="Times New Roman" w:hAnsi="Times New Roman" w:cs="Times New Roman"/>
          <w:b/>
          <w:bCs/>
          <w:sz w:val="24"/>
          <w:szCs w:val="24"/>
        </w:rPr>
        <w:t xml:space="preserve">Short </w:t>
      </w:r>
      <w:r w:rsidRPr="006C281C">
        <w:rPr>
          <w:rFonts w:ascii="Times New Roman" w:eastAsia="Times New Roman" w:hAnsi="Times New Roman" w:cs="Times New Roman"/>
          <w:b/>
          <w:bCs/>
          <w:color w:val="000000"/>
          <w:sz w:val="24"/>
          <w:szCs w:val="24"/>
        </w:rPr>
        <w:t xml:space="preserve">title and </w:t>
      </w:r>
      <w:r w:rsidR="00D11391" w:rsidRPr="006C281C">
        <w:rPr>
          <w:rFonts w:ascii="Times New Roman" w:eastAsia="Times New Roman" w:hAnsi="Times New Roman" w:cs="Times New Roman"/>
          <w:b/>
          <w:bCs/>
          <w:color w:val="000000"/>
          <w:sz w:val="24"/>
          <w:szCs w:val="24"/>
        </w:rPr>
        <w:t>commencement.</w:t>
      </w:r>
      <w:r w:rsidR="00D11391" w:rsidRPr="006C281C">
        <w:rPr>
          <w:rFonts w:ascii="Times New Roman" w:hAnsi="Times New Roman" w:cs="Times New Roman"/>
          <w:color w:val="000000"/>
          <w:sz w:val="24"/>
          <w:szCs w:val="24"/>
        </w:rPr>
        <w:t xml:space="preserve"> -</w:t>
      </w:r>
      <w:r w:rsidRPr="006C281C">
        <w:rPr>
          <w:rFonts w:ascii="Times New Roman" w:hAnsi="Times New Roman" w:cs="Times New Roman"/>
          <w:color w:val="000000"/>
          <w:sz w:val="24"/>
          <w:szCs w:val="24"/>
        </w:rPr>
        <w:t xml:space="preserve"> </w:t>
      </w:r>
      <w:r w:rsidRPr="00CB3C8E">
        <w:rPr>
          <w:rFonts w:ascii="Times New Roman" w:hAnsi="Times New Roman" w:cs="Times New Roman"/>
          <w:b/>
          <w:bCs/>
          <w:color w:val="000000"/>
          <w:sz w:val="24"/>
          <w:szCs w:val="24"/>
        </w:rPr>
        <w:t>(1)</w:t>
      </w:r>
      <w:r w:rsidRPr="006C281C">
        <w:rPr>
          <w:rFonts w:ascii="Times New Roman" w:hAnsi="Times New Roman" w:cs="Times New Roman"/>
          <w:color w:val="000000"/>
          <w:sz w:val="24"/>
          <w:szCs w:val="24"/>
        </w:rPr>
        <w:t xml:space="preserve"> These </w:t>
      </w:r>
      <w:r w:rsidRPr="006C281C">
        <w:rPr>
          <w:rFonts w:ascii="Times New Roman" w:hAnsi="Times New Roman" w:cs="Times New Roman"/>
          <w:color w:val="000000"/>
          <w:spacing w:val="4"/>
          <w:sz w:val="24"/>
          <w:szCs w:val="24"/>
        </w:rPr>
        <w:t xml:space="preserve">regulations </w:t>
      </w:r>
      <w:r w:rsidRPr="006C281C">
        <w:rPr>
          <w:rFonts w:ascii="Times New Roman" w:hAnsi="Times New Roman" w:cs="Times New Roman"/>
          <w:color w:val="000000"/>
          <w:spacing w:val="5"/>
          <w:sz w:val="24"/>
          <w:szCs w:val="24"/>
        </w:rPr>
        <w:t>may</w:t>
      </w:r>
      <w:r w:rsidRPr="006C281C">
        <w:rPr>
          <w:rFonts w:ascii="Times New Roman" w:hAnsi="Times New Roman" w:cs="Times New Roman"/>
          <w:color w:val="000000"/>
          <w:sz w:val="24"/>
          <w:szCs w:val="24"/>
        </w:rPr>
        <w:t xml:space="preserve"> be </w:t>
      </w:r>
      <w:r w:rsidRPr="006C281C">
        <w:rPr>
          <w:rFonts w:ascii="Times New Roman" w:hAnsi="Times New Roman" w:cs="Times New Roman"/>
          <w:color w:val="000000"/>
          <w:spacing w:val="3"/>
          <w:sz w:val="24"/>
          <w:szCs w:val="24"/>
        </w:rPr>
        <w:t xml:space="preserve">called </w:t>
      </w:r>
      <w:r w:rsidRPr="006C281C">
        <w:rPr>
          <w:rFonts w:ascii="Times New Roman" w:hAnsi="Times New Roman" w:cs="Times New Roman"/>
          <w:color w:val="000000"/>
          <w:spacing w:val="7"/>
          <w:sz w:val="24"/>
          <w:szCs w:val="24"/>
        </w:rPr>
        <w:t xml:space="preserve">the </w:t>
      </w:r>
      <w:r w:rsidRPr="006C281C">
        <w:rPr>
          <w:rFonts w:ascii="Times New Roman" w:hAnsi="Times New Roman" w:cs="Times New Roman"/>
          <w:color w:val="000000"/>
          <w:spacing w:val="1"/>
          <w:sz w:val="24"/>
          <w:szCs w:val="24"/>
        </w:rPr>
        <w:t>P</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trol</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 xml:space="preserve">um </w:t>
      </w:r>
      <w:r w:rsidRPr="006C281C">
        <w:rPr>
          <w:rFonts w:ascii="Times New Roman" w:hAnsi="Times New Roman" w:cs="Times New Roman"/>
          <w:color w:val="000000"/>
          <w:spacing w:val="6"/>
          <w:sz w:val="24"/>
          <w:szCs w:val="24"/>
        </w:rPr>
        <w:t xml:space="preserve">and </w:t>
      </w:r>
      <w:r w:rsidRPr="006C281C">
        <w:rPr>
          <w:rFonts w:ascii="Times New Roman" w:hAnsi="Times New Roman" w:cs="Times New Roman"/>
          <w:color w:val="000000"/>
          <w:spacing w:val="4"/>
          <w:sz w:val="24"/>
          <w:szCs w:val="24"/>
        </w:rPr>
        <w:t xml:space="preserve">Natural </w:t>
      </w:r>
      <w:r w:rsidRPr="006C281C">
        <w:rPr>
          <w:rFonts w:ascii="Times New Roman" w:hAnsi="Times New Roman" w:cs="Times New Roman"/>
          <w:color w:val="000000"/>
          <w:spacing w:val="5"/>
          <w:sz w:val="24"/>
          <w:szCs w:val="24"/>
        </w:rPr>
        <w:t xml:space="preserve">Gas Regulatory </w:t>
      </w:r>
      <w:r w:rsidRPr="006C281C">
        <w:rPr>
          <w:rFonts w:ascii="Times New Roman" w:hAnsi="Times New Roman" w:cs="Times New Roman"/>
          <w:color w:val="000000"/>
          <w:spacing w:val="2"/>
          <w:sz w:val="24"/>
          <w:szCs w:val="24"/>
        </w:rPr>
        <w:t>Board</w:t>
      </w:r>
      <w:r w:rsidRPr="006C281C">
        <w:rPr>
          <w:rFonts w:ascii="Times New Roman" w:hAnsi="Times New Roman" w:cs="Times New Roman"/>
          <w:color w:val="000000"/>
          <w:sz w:val="24"/>
          <w:szCs w:val="24"/>
        </w:rPr>
        <w:t xml:space="preserve"> (</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uthori</w:t>
      </w:r>
      <w:r w:rsidRPr="006C281C">
        <w:rPr>
          <w:rFonts w:ascii="Times New Roman" w:hAnsi="Times New Roman" w:cs="Times New Roman"/>
          <w:color w:val="000000"/>
          <w:spacing w:val="1"/>
          <w:sz w:val="24"/>
          <w:szCs w:val="24"/>
        </w:rPr>
        <w:t>s</w:t>
      </w:r>
      <w:r w:rsidRPr="006C281C">
        <w:rPr>
          <w:rFonts w:ascii="Times New Roman" w:hAnsi="Times New Roman" w:cs="Times New Roman"/>
          <w:color w:val="000000"/>
          <w:sz w:val="24"/>
          <w:szCs w:val="24"/>
        </w:rPr>
        <w:t>ing Enti</w:t>
      </w:r>
      <w:r w:rsidRPr="006C281C">
        <w:rPr>
          <w:rFonts w:ascii="Times New Roman" w:hAnsi="Times New Roman" w:cs="Times New Roman"/>
          <w:color w:val="000000"/>
          <w:spacing w:val="1"/>
          <w:sz w:val="24"/>
          <w:szCs w:val="24"/>
        </w:rPr>
        <w:t>t</w:t>
      </w:r>
      <w:r w:rsidRPr="006C281C">
        <w:rPr>
          <w:rFonts w:ascii="Times New Roman" w:hAnsi="Times New Roman" w:cs="Times New Roman"/>
          <w:color w:val="000000"/>
          <w:sz w:val="24"/>
          <w:szCs w:val="24"/>
        </w:rPr>
        <w:t xml:space="preserve">ies to </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pacing w:val="4"/>
          <w:sz w:val="24"/>
          <w:szCs w:val="24"/>
        </w:rPr>
        <w:t>a</w:t>
      </w:r>
      <w:r w:rsidRPr="006C281C">
        <w:rPr>
          <w:rFonts w:ascii="Times New Roman" w:hAnsi="Times New Roman" w:cs="Times New Roman"/>
          <w:color w:val="000000"/>
          <w:spacing w:val="-5"/>
          <w:sz w:val="24"/>
          <w:szCs w:val="24"/>
        </w:rPr>
        <w:t>y</w:t>
      </w:r>
      <w:r w:rsidRPr="006C281C">
        <w:rPr>
          <w:rFonts w:ascii="Times New Roman" w:hAnsi="Times New Roman" w:cs="Times New Roman"/>
          <w:color w:val="000000"/>
          <w:sz w:val="24"/>
          <w:szCs w:val="24"/>
        </w:rPr>
        <w:t xml:space="preserve">, </w:t>
      </w:r>
      <w:r w:rsidRPr="006C281C">
        <w:rPr>
          <w:rFonts w:ascii="Times New Roman" w:hAnsi="Times New Roman" w:cs="Times New Roman"/>
          <w:color w:val="000000"/>
          <w:spacing w:val="-2"/>
          <w:sz w:val="24"/>
          <w:szCs w:val="24"/>
        </w:rPr>
        <w:t>B</w:t>
      </w:r>
      <w:r w:rsidRPr="006C281C">
        <w:rPr>
          <w:rFonts w:ascii="Times New Roman" w:hAnsi="Times New Roman" w:cs="Times New Roman"/>
          <w:color w:val="000000"/>
          <w:sz w:val="24"/>
          <w:szCs w:val="24"/>
        </w:rPr>
        <w:t>ui</w:t>
      </w:r>
      <w:r w:rsidRPr="006C281C">
        <w:rPr>
          <w:rFonts w:ascii="Times New Roman" w:hAnsi="Times New Roman" w:cs="Times New Roman"/>
          <w:color w:val="000000"/>
          <w:spacing w:val="1"/>
          <w:sz w:val="24"/>
          <w:szCs w:val="24"/>
        </w:rPr>
        <w:t>l</w:t>
      </w:r>
      <w:r w:rsidRPr="006C281C">
        <w:rPr>
          <w:rFonts w:ascii="Times New Roman" w:hAnsi="Times New Roman" w:cs="Times New Roman"/>
          <w:color w:val="000000"/>
          <w:sz w:val="24"/>
          <w:szCs w:val="24"/>
        </w:rPr>
        <w:t>d, O</w:t>
      </w:r>
      <w:r w:rsidRPr="006C281C">
        <w:rPr>
          <w:rFonts w:ascii="Times New Roman" w:hAnsi="Times New Roman" w:cs="Times New Roman"/>
          <w:color w:val="000000"/>
          <w:spacing w:val="2"/>
          <w:sz w:val="24"/>
          <w:szCs w:val="24"/>
        </w:rPr>
        <w:t>p</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r</w:t>
      </w:r>
      <w:r w:rsidRPr="006C281C">
        <w:rPr>
          <w:rFonts w:ascii="Times New Roman" w:hAnsi="Times New Roman" w:cs="Times New Roman"/>
          <w:color w:val="000000"/>
          <w:spacing w:val="-2"/>
          <w:sz w:val="24"/>
          <w:szCs w:val="24"/>
        </w:rPr>
        <w:t>a</w:t>
      </w:r>
      <w:r w:rsidRPr="006C281C">
        <w:rPr>
          <w:rFonts w:ascii="Times New Roman" w:hAnsi="Times New Roman" w:cs="Times New Roman"/>
          <w:color w:val="000000"/>
          <w:sz w:val="24"/>
          <w:szCs w:val="24"/>
        </w:rPr>
        <w:t xml:space="preserve">te </w:t>
      </w:r>
      <w:r w:rsidRPr="006C281C">
        <w:rPr>
          <w:rFonts w:ascii="Times New Roman" w:hAnsi="Times New Roman" w:cs="Times New Roman"/>
          <w:color w:val="000000"/>
          <w:spacing w:val="2"/>
          <w:sz w:val="24"/>
          <w:szCs w:val="24"/>
        </w:rPr>
        <w:t>o</w:t>
      </w:r>
      <w:r w:rsidRPr="006C281C">
        <w:rPr>
          <w:rFonts w:ascii="Times New Roman" w:hAnsi="Times New Roman" w:cs="Times New Roman"/>
          <w:color w:val="000000"/>
          <w:sz w:val="24"/>
          <w:szCs w:val="24"/>
        </w:rPr>
        <w:t>r E</w:t>
      </w:r>
      <w:r w:rsidRPr="006C281C">
        <w:rPr>
          <w:rFonts w:ascii="Times New Roman" w:hAnsi="Times New Roman" w:cs="Times New Roman"/>
          <w:color w:val="000000"/>
          <w:spacing w:val="2"/>
          <w:sz w:val="24"/>
          <w:szCs w:val="24"/>
        </w:rPr>
        <w:t>x</w:t>
      </w:r>
      <w:r w:rsidRPr="006C281C">
        <w:rPr>
          <w:rFonts w:ascii="Times New Roman" w:hAnsi="Times New Roman" w:cs="Times New Roman"/>
          <w:color w:val="000000"/>
          <w:sz w:val="24"/>
          <w:szCs w:val="24"/>
        </w:rPr>
        <w:t>p</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nd Ci</w:t>
      </w:r>
      <w:r w:rsidRPr="006C281C">
        <w:rPr>
          <w:rFonts w:ascii="Times New Roman" w:hAnsi="Times New Roman" w:cs="Times New Roman"/>
          <w:color w:val="000000"/>
          <w:spacing w:val="3"/>
          <w:sz w:val="24"/>
          <w:szCs w:val="24"/>
        </w:rPr>
        <w:t>t</w:t>
      </w:r>
      <w:r w:rsidRPr="006C281C">
        <w:rPr>
          <w:rFonts w:ascii="Times New Roman" w:hAnsi="Times New Roman" w:cs="Times New Roman"/>
          <w:color w:val="000000"/>
          <w:sz w:val="24"/>
          <w:szCs w:val="24"/>
        </w:rPr>
        <w:t xml:space="preserve">y </w:t>
      </w:r>
      <w:r w:rsidRPr="006C281C">
        <w:rPr>
          <w:rFonts w:ascii="Times New Roman" w:hAnsi="Times New Roman" w:cs="Times New Roman"/>
          <w:color w:val="000000"/>
          <w:spacing w:val="2"/>
          <w:sz w:val="24"/>
          <w:szCs w:val="24"/>
        </w:rPr>
        <w:t>o</w:t>
      </w:r>
      <w:r w:rsidRPr="006C281C">
        <w:rPr>
          <w:rFonts w:ascii="Times New Roman" w:hAnsi="Times New Roman" w:cs="Times New Roman"/>
          <w:color w:val="000000"/>
          <w:sz w:val="24"/>
          <w:szCs w:val="24"/>
        </w:rPr>
        <w:t xml:space="preserve">r </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z w:val="24"/>
          <w:szCs w:val="24"/>
        </w:rPr>
        <w:t>o</w:t>
      </w:r>
      <w:r w:rsidRPr="006C281C">
        <w:rPr>
          <w:rFonts w:ascii="Times New Roman" w:hAnsi="Times New Roman" w:cs="Times New Roman"/>
          <w:color w:val="000000"/>
          <w:spacing w:val="1"/>
          <w:sz w:val="24"/>
          <w:szCs w:val="24"/>
        </w:rPr>
        <w:t>ca</w:t>
      </w:r>
      <w:r w:rsidRPr="006C281C">
        <w:rPr>
          <w:rFonts w:ascii="Times New Roman" w:hAnsi="Times New Roman" w:cs="Times New Roman"/>
          <w:color w:val="000000"/>
          <w:sz w:val="24"/>
          <w:szCs w:val="24"/>
        </w:rPr>
        <w:t>l N</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tur</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l G</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s Distribution N</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z w:val="24"/>
          <w:szCs w:val="24"/>
        </w:rPr>
        <w:t>twor</w:t>
      </w:r>
      <w:r w:rsidRPr="006C281C">
        <w:rPr>
          <w:rFonts w:ascii="Times New Roman" w:hAnsi="Times New Roman" w:cs="Times New Roman"/>
          <w:color w:val="000000"/>
          <w:spacing w:val="-1"/>
          <w:sz w:val="24"/>
          <w:szCs w:val="24"/>
        </w:rPr>
        <w:t>k</w:t>
      </w:r>
      <w:r w:rsidRPr="006C281C">
        <w:rPr>
          <w:rFonts w:ascii="Times New Roman" w:hAnsi="Times New Roman" w:cs="Times New Roman"/>
          <w:color w:val="000000"/>
          <w:sz w:val="24"/>
          <w:szCs w:val="24"/>
        </w:rPr>
        <w:t>s)</w:t>
      </w:r>
      <w:r w:rsidRPr="006C281C">
        <w:rPr>
          <w:rFonts w:ascii="Times New Roman" w:hAnsi="Times New Roman" w:cs="Times New Roman"/>
          <w:color w:val="000000"/>
          <w:spacing w:val="2"/>
          <w:sz w:val="24"/>
          <w:szCs w:val="24"/>
        </w:rPr>
        <w:t xml:space="preserve"> Second Amendment </w:t>
      </w:r>
      <w:r w:rsidRPr="006C281C">
        <w:rPr>
          <w:rFonts w:ascii="Times New Roman" w:hAnsi="Times New Roman" w:cs="Times New Roman"/>
          <w:color w:val="000000"/>
          <w:sz w:val="24"/>
          <w:szCs w:val="24"/>
        </w:rPr>
        <w:t>R</w:t>
      </w:r>
      <w:r w:rsidRPr="006C281C">
        <w:rPr>
          <w:rFonts w:ascii="Times New Roman" w:hAnsi="Times New Roman" w:cs="Times New Roman"/>
          <w:color w:val="000000"/>
          <w:spacing w:val="-1"/>
          <w:sz w:val="24"/>
          <w:szCs w:val="24"/>
        </w:rPr>
        <w:t>e</w:t>
      </w:r>
      <w:r w:rsidRPr="006C281C">
        <w:rPr>
          <w:rFonts w:ascii="Times New Roman" w:hAnsi="Times New Roman" w:cs="Times New Roman"/>
          <w:color w:val="000000"/>
          <w:spacing w:val="-2"/>
          <w:sz w:val="24"/>
          <w:szCs w:val="24"/>
        </w:rPr>
        <w:t>g</w:t>
      </w:r>
      <w:r w:rsidRPr="006C281C">
        <w:rPr>
          <w:rFonts w:ascii="Times New Roman" w:hAnsi="Times New Roman" w:cs="Times New Roman"/>
          <w:color w:val="000000"/>
          <w:sz w:val="24"/>
          <w:szCs w:val="24"/>
        </w:rPr>
        <w:t>u</w:t>
      </w:r>
      <w:r w:rsidRPr="006C281C">
        <w:rPr>
          <w:rFonts w:ascii="Times New Roman" w:hAnsi="Times New Roman" w:cs="Times New Roman"/>
          <w:color w:val="000000"/>
          <w:spacing w:val="3"/>
          <w:sz w:val="24"/>
          <w:szCs w:val="24"/>
        </w:rPr>
        <w:t>l</w:t>
      </w:r>
      <w:r w:rsidRPr="006C281C">
        <w:rPr>
          <w:rFonts w:ascii="Times New Roman" w:hAnsi="Times New Roman" w:cs="Times New Roman"/>
          <w:color w:val="000000"/>
          <w:spacing w:val="-1"/>
          <w:sz w:val="24"/>
          <w:szCs w:val="24"/>
        </w:rPr>
        <w:t>a</w:t>
      </w:r>
      <w:r w:rsidRPr="006C281C">
        <w:rPr>
          <w:rFonts w:ascii="Times New Roman" w:hAnsi="Times New Roman" w:cs="Times New Roman"/>
          <w:color w:val="000000"/>
          <w:sz w:val="24"/>
          <w:szCs w:val="24"/>
        </w:rPr>
        <w:t>t</w:t>
      </w:r>
      <w:r w:rsidRPr="006C281C">
        <w:rPr>
          <w:rFonts w:ascii="Times New Roman" w:hAnsi="Times New Roman" w:cs="Times New Roman"/>
          <w:color w:val="000000"/>
          <w:spacing w:val="1"/>
          <w:sz w:val="24"/>
          <w:szCs w:val="24"/>
        </w:rPr>
        <w:t>i</w:t>
      </w:r>
      <w:r w:rsidRPr="006C281C">
        <w:rPr>
          <w:rFonts w:ascii="Times New Roman" w:hAnsi="Times New Roman" w:cs="Times New Roman"/>
          <w:color w:val="000000"/>
          <w:sz w:val="24"/>
          <w:szCs w:val="24"/>
        </w:rPr>
        <w:t xml:space="preserve">ons, </w:t>
      </w:r>
      <w:r w:rsidRPr="006C281C">
        <w:rPr>
          <w:rFonts w:ascii="Times New Roman" w:hAnsi="Times New Roman" w:cs="Times New Roman"/>
          <w:sz w:val="24"/>
          <w:szCs w:val="24"/>
        </w:rPr>
        <w:t>2018.</w:t>
      </w:r>
    </w:p>
    <w:p w14:paraId="1FD40FED" w14:textId="40FB2AB2" w:rsidR="00E713D2" w:rsidRPr="006C281C" w:rsidRDefault="00E713D2" w:rsidP="001B7B16">
      <w:pPr>
        <w:spacing w:before="100" w:beforeAutospacing="1" w:after="100" w:afterAutospacing="1" w:line="240" w:lineRule="auto"/>
        <w:ind w:left="567" w:hanging="283"/>
        <w:jc w:val="both"/>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 xml:space="preserve">(2) </w:t>
      </w:r>
      <w:r w:rsidRPr="006C281C">
        <w:rPr>
          <w:rFonts w:ascii="Times New Roman" w:hAnsi="Times New Roman" w:cs="Times New Roman"/>
          <w:sz w:val="24"/>
          <w:szCs w:val="24"/>
        </w:rPr>
        <w:t>They shall come into force on the date of their publication in the Official Gazette.</w:t>
      </w:r>
    </w:p>
    <w:p w14:paraId="2573B9DC" w14:textId="02110E2B" w:rsidR="00E713D2" w:rsidRPr="006C281C" w:rsidRDefault="00E713D2" w:rsidP="001B7B16">
      <w:pPr>
        <w:spacing w:line="240" w:lineRule="auto"/>
        <w:jc w:val="both"/>
        <w:rPr>
          <w:rFonts w:ascii="Times New Roman" w:hAnsi="Times New Roman" w:cs="Times New Roman"/>
          <w:sz w:val="24"/>
          <w:szCs w:val="24"/>
        </w:rPr>
      </w:pPr>
      <w:r w:rsidRPr="00CB3C8E">
        <w:rPr>
          <w:rFonts w:ascii="Times New Roman" w:hAnsi="Times New Roman" w:cs="Times New Roman"/>
          <w:sz w:val="24"/>
          <w:szCs w:val="24"/>
        </w:rPr>
        <w:t>2.</w:t>
      </w:r>
      <w:r w:rsidR="00172822" w:rsidRPr="006C281C">
        <w:rPr>
          <w:rFonts w:ascii="Times New Roman" w:hAnsi="Times New Roman" w:cs="Times New Roman"/>
          <w:sz w:val="24"/>
          <w:szCs w:val="24"/>
        </w:rPr>
        <w:t xml:space="preserve">   </w:t>
      </w:r>
      <w:r w:rsidRPr="006C281C">
        <w:rPr>
          <w:rFonts w:ascii="Times New Roman" w:hAnsi="Times New Roman" w:cs="Times New Roman"/>
          <w:sz w:val="24"/>
          <w:szCs w:val="24"/>
        </w:rPr>
        <w:t>In the Petroleum and Natural Gas Regulatory Board (Authorising Entities to Lay, Build, Operate or Expand City or Local Natural Gas Distribution Networks) Regulations, 2008, -</w:t>
      </w:r>
    </w:p>
    <w:p w14:paraId="63AE00B1" w14:textId="7A2CB9F0" w:rsidR="00E713D2" w:rsidRPr="006C281C" w:rsidRDefault="00E713D2" w:rsidP="00CB3C8E">
      <w:pPr>
        <w:spacing w:line="240" w:lineRule="auto"/>
        <w:ind w:left="142"/>
        <w:jc w:val="both"/>
        <w:rPr>
          <w:rFonts w:ascii="Times New Roman" w:hAnsi="Times New Roman" w:cs="Times New Roman"/>
          <w:sz w:val="24"/>
          <w:szCs w:val="24"/>
        </w:rPr>
      </w:pPr>
      <w:r w:rsidRPr="006C281C">
        <w:rPr>
          <w:rFonts w:ascii="Times New Roman" w:hAnsi="Times New Roman" w:cs="Times New Roman"/>
          <w:sz w:val="24"/>
          <w:szCs w:val="24"/>
        </w:rPr>
        <w:t>(a) in regulation 2, -</w:t>
      </w:r>
      <w:r w:rsidR="00172822" w:rsidRPr="006C281C">
        <w:rPr>
          <w:rFonts w:ascii="Times New Roman" w:hAnsi="Times New Roman" w:cs="Times New Roman"/>
          <w:sz w:val="24"/>
          <w:szCs w:val="24"/>
        </w:rPr>
        <w:t xml:space="preserve">  </w:t>
      </w:r>
    </w:p>
    <w:p w14:paraId="255D62FD" w14:textId="77777777" w:rsidR="00E713D2" w:rsidRPr="006C281C" w:rsidRDefault="00E713D2" w:rsidP="00CB3C8E">
      <w:pPr>
        <w:pStyle w:val="ListParagraph"/>
        <w:numPr>
          <w:ilvl w:val="0"/>
          <w:numId w:val="1"/>
        </w:numPr>
        <w:spacing w:line="240" w:lineRule="auto"/>
        <w:ind w:hanging="371"/>
        <w:jc w:val="both"/>
        <w:rPr>
          <w:rFonts w:ascii="Times New Roman" w:hAnsi="Times New Roman" w:cs="Times New Roman"/>
          <w:sz w:val="24"/>
          <w:szCs w:val="24"/>
        </w:rPr>
      </w:pPr>
      <w:r w:rsidRPr="006C281C">
        <w:rPr>
          <w:rFonts w:ascii="Times New Roman" w:hAnsi="Times New Roman" w:cs="Times New Roman"/>
          <w:sz w:val="24"/>
          <w:szCs w:val="24"/>
        </w:rPr>
        <w:t>clause (gb) shall be omitted;</w:t>
      </w:r>
    </w:p>
    <w:p w14:paraId="0AAB51D7" w14:textId="77777777" w:rsidR="00E713D2" w:rsidRPr="006C281C" w:rsidRDefault="00E713D2" w:rsidP="00CB3C8E">
      <w:pPr>
        <w:pStyle w:val="ListParagraph"/>
        <w:numPr>
          <w:ilvl w:val="0"/>
          <w:numId w:val="1"/>
        </w:numPr>
        <w:spacing w:line="240" w:lineRule="auto"/>
        <w:ind w:hanging="371"/>
        <w:jc w:val="both"/>
        <w:rPr>
          <w:rFonts w:ascii="Times New Roman" w:hAnsi="Times New Roman" w:cs="Times New Roman"/>
          <w:sz w:val="24"/>
          <w:szCs w:val="24"/>
        </w:rPr>
      </w:pPr>
      <w:r w:rsidRPr="006C281C">
        <w:rPr>
          <w:rFonts w:ascii="Times New Roman" w:hAnsi="Times New Roman" w:cs="Times New Roman"/>
          <w:sz w:val="24"/>
          <w:szCs w:val="24"/>
        </w:rPr>
        <w:t>in clause (id) for the words “natural gas station” the letters and the word “CNG station” shall be substituted;</w:t>
      </w:r>
    </w:p>
    <w:p w14:paraId="696F54FC" w14:textId="4C553D14" w:rsidR="00E713D2" w:rsidRPr="006C281C" w:rsidRDefault="00E713D2" w:rsidP="00CB3C8E">
      <w:pPr>
        <w:pStyle w:val="ListParagraph"/>
        <w:numPr>
          <w:ilvl w:val="0"/>
          <w:numId w:val="1"/>
        </w:numPr>
        <w:spacing w:line="240" w:lineRule="auto"/>
        <w:ind w:hanging="371"/>
        <w:jc w:val="both"/>
        <w:rPr>
          <w:rFonts w:ascii="Times New Roman" w:hAnsi="Times New Roman" w:cs="Times New Roman"/>
          <w:sz w:val="24"/>
          <w:szCs w:val="24"/>
        </w:rPr>
      </w:pPr>
      <w:r w:rsidRPr="006C281C">
        <w:rPr>
          <w:rFonts w:ascii="Times New Roman" w:hAnsi="Times New Roman" w:cs="Times New Roman"/>
          <w:sz w:val="24"/>
          <w:szCs w:val="24"/>
        </w:rPr>
        <w:t>for clause (ie) the following clause shall be substituted, namely: -</w:t>
      </w:r>
    </w:p>
    <w:p w14:paraId="6F1C2401" w14:textId="0D1FF18B" w:rsidR="00E713D2" w:rsidRPr="006C281C" w:rsidRDefault="00E713D2" w:rsidP="001B7B16">
      <w:pPr>
        <w:pStyle w:val="ListParagraph"/>
        <w:spacing w:line="240" w:lineRule="auto"/>
        <w:ind w:left="1080"/>
        <w:jc w:val="both"/>
        <w:rPr>
          <w:rFonts w:ascii="Times New Roman" w:hAnsi="Times New Roman" w:cs="Times New Roman"/>
          <w:sz w:val="24"/>
          <w:szCs w:val="24"/>
        </w:rPr>
      </w:pPr>
      <w:r w:rsidRPr="006C281C">
        <w:rPr>
          <w:rFonts w:ascii="Times New Roman" w:hAnsi="Times New Roman" w:cs="Times New Roman"/>
          <w:sz w:val="24"/>
          <w:szCs w:val="24"/>
        </w:rPr>
        <w:t>‘(</w:t>
      </w:r>
      <w:r w:rsidR="00172822" w:rsidRPr="006C281C">
        <w:rPr>
          <w:rFonts w:ascii="Times New Roman" w:hAnsi="Times New Roman" w:cs="Times New Roman"/>
          <w:sz w:val="24"/>
          <w:szCs w:val="24"/>
        </w:rPr>
        <w:t>ie) “</w:t>
      </w:r>
      <w:r w:rsidRPr="006C281C">
        <w:rPr>
          <w:rFonts w:ascii="Times New Roman" w:hAnsi="Times New Roman" w:cs="Times New Roman"/>
          <w:sz w:val="24"/>
          <w:szCs w:val="24"/>
        </w:rPr>
        <w:t>work programme”, until issuance of authorisation letter, means number of domestic PNG connections, number of CNG stations and Inch-kilometer of steel pipeline network as quoted by the bidder in the bid and after such issuance means number of domestic PNG connections, number of CNG stations and Inch-kilometre of steel pipeline network as mentioned in the authorisation letter as per Schedule-D’;</w:t>
      </w:r>
    </w:p>
    <w:p w14:paraId="259E401D" w14:textId="1C77CCD7" w:rsidR="00E713D2" w:rsidRPr="006C281C" w:rsidRDefault="00E713D2" w:rsidP="00CB3C8E">
      <w:pPr>
        <w:spacing w:line="240" w:lineRule="auto"/>
        <w:ind w:left="142"/>
        <w:jc w:val="both"/>
        <w:rPr>
          <w:rFonts w:ascii="Times New Roman" w:hAnsi="Times New Roman" w:cs="Times New Roman"/>
          <w:sz w:val="24"/>
          <w:szCs w:val="24"/>
        </w:rPr>
      </w:pPr>
      <w:r w:rsidRPr="006C281C">
        <w:rPr>
          <w:rFonts w:ascii="Times New Roman" w:hAnsi="Times New Roman" w:cs="Times New Roman"/>
          <w:sz w:val="24"/>
          <w:szCs w:val="24"/>
        </w:rPr>
        <w:t xml:space="preserve"> (b) in regulation 7, -</w:t>
      </w:r>
    </w:p>
    <w:p w14:paraId="430E54DA" w14:textId="6D2A4939" w:rsidR="00E713D2" w:rsidRPr="006C281C" w:rsidRDefault="00E713D2" w:rsidP="00CB3C8E">
      <w:pPr>
        <w:spacing w:line="240" w:lineRule="auto"/>
        <w:ind w:left="142" w:firstLine="284"/>
        <w:jc w:val="both"/>
        <w:rPr>
          <w:rFonts w:ascii="Times New Roman" w:hAnsi="Times New Roman" w:cs="Times New Roman"/>
          <w:sz w:val="24"/>
          <w:szCs w:val="24"/>
        </w:rPr>
      </w:pPr>
      <w:r w:rsidRPr="006C281C">
        <w:rPr>
          <w:rFonts w:ascii="Times New Roman" w:hAnsi="Times New Roman" w:cs="Times New Roman"/>
          <w:sz w:val="24"/>
          <w:szCs w:val="24"/>
        </w:rPr>
        <w:t xml:space="preserve">(1) in sub-regulation 1(a), - </w:t>
      </w:r>
    </w:p>
    <w:p w14:paraId="17DA1181" w14:textId="03B690FC" w:rsidR="00E713D2" w:rsidRPr="006C281C" w:rsidRDefault="00E713D2" w:rsidP="001B7B16">
      <w:pPr>
        <w:spacing w:line="240" w:lineRule="auto"/>
        <w:ind w:left="709"/>
        <w:jc w:val="both"/>
        <w:rPr>
          <w:rFonts w:ascii="Times New Roman" w:hAnsi="Times New Roman" w:cs="Times New Roman"/>
          <w:sz w:val="24"/>
          <w:szCs w:val="24"/>
        </w:rPr>
      </w:pPr>
      <w:r w:rsidRPr="006C281C">
        <w:rPr>
          <w:rFonts w:ascii="Times New Roman" w:hAnsi="Times New Roman" w:cs="Times New Roman"/>
          <w:sz w:val="24"/>
          <w:szCs w:val="24"/>
        </w:rPr>
        <w:t>(i) in the table before proviso, against Sl. No. 3, in column with heading “Bidding Criteria”, for the words “natural gas stations”, the letters and word “</w:t>
      </w:r>
      <w:bookmarkStart w:id="0" w:name="_Hlk512452890"/>
      <w:r w:rsidRPr="006C281C">
        <w:rPr>
          <w:rFonts w:ascii="Times New Roman" w:hAnsi="Times New Roman" w:cs="Times New Roman"/>
          <w:sz w:val="24"/>
          <w:szCs w:val="24"/>
        </w:rPr>
        <w:t>CNG stations</w:t>
      </w:r>
      <w:bookmarkEnd w:id="0"/>
      <w:r w:rsidRPr="006C281C">
        <w:rPr>
          <w:rFonts w:ascii="Times New Roman" w:hAnsi="Times New Roman" w:cs="Times New Roman"/>
          <w:sz w:val="24"/>
          <w:szCs w:val="24"/>
        </w:rPr>
        <w:t>” shall be substituted;</w:t>
      </w:r>
    </w:p>
    <w:p w14:paraId="23DE4154" w14:textId="4512CA53" w:rsidR="00E713D2" w:rsidRPr="006C281C" w:rsidRDefault="00E713D2" w:rsidP="001B7B16">
      <w:pPr>
        <w:spacing w:line="240" w:lineRule="auto"/>
        <w:ind w:left="709"/>
        <w:jc w:val="both"/>
        <w:rPr>
          <w:rFonts w:ascii="Times New Roman" w:hAnsi="Times New Roman" w:cs="Times New Roman"/>
          <w:sz w:val="24"/>
          <w:szCs w:val="24"/>
        </w:rPr>
      </w:pPr>
      <w:r w:rsidRPr="006C281C">
        <w:rPr>
          <w:rFonts w:ascii="Times New Roman" w:hAnsi="Times New Roman" w:cs="Times New Roman"/>
          <w:sz w:val="24"/>
          <w:szCs w:val="24"/>
        </w:rPr>
        <w:t>(ii) in the table below proviso, against Sl. No.3, in column with heading “Bidding Criteria”, for the words “natural gas stations”, the letters and word “CNG stations” shall be substituted;</w:t>
      </w:r>
    </w:p>
    <w:p w14:paraId="207D0796" w14:textId="7FE114CD" w:rsidR="00E713D2" w:rsidRPr="006C281C" w:rsidRDefault="00E713D2" w:rsidP="00CB3C8E">
      <w:pPr>
        <w:spacing w:line="240" w:lineRule="auto"/>
        <w:ind w:left="142" w:firstLine="284"/>
        <w:jc w:val="both"/>
        <w:rPr>
          <w:rFonts w:ascii="Times New Roman" w:hAnsi="Times New Roman" w:cs="Times New Roman"/>
          <w:sz w:val="24"/>
          <w:szCs w:val="24"/>
        </w:rPr>
      </w:pPr>
      <w:r w:rsidRPr="006C281C">
        <w:rPr>
          <w:rFonts w:ascii="Times New Roman" w:hAnsi="Times New Roman" w:cs="Times New Roman"/>
          <w:sz w:val="24"/>
          <w:szCs w:val="24"/>
        </w:rPr>
        <w:t>(2) in sub-regulation 1(b), -</w:t>
      </w:r>
    </w:p>
    <w:p w14:paraId="7798D7AF" w14:textId="34A61B03" w:rsidR="00E713D2" w:rsidRPr="006C281C" w:rsidRDefault="00E713D2" w:rsidP="001B7B16">
      <w:pPr>
        <w:spacing w:line="240" w:lineRule="auto"/>
        <w:ind w:left="709"/>
        <w:jc w:val="both"/>
        <w:rPr>
          <w:rFonts w:ascii="Times New Roman" w:hAnsi="Times New Roman" w:cs="Times New Roman"/>
          <w:sz w:val="24"/>
          <w:szCs w:val="24"/>
        </w:rPr>
      </w:pPr>
      <w:r w:rsidRPr="006C281C">
        <w:rPr>
          <w:rFonts w:ascii="Times New Roman" w:hAnsi="Times New Roman" w:cs="Times New Roman"/>
          <w:sz w:val="24"/>
          <w:szCs w:val="24"/>
        </w:rPr>
        <w:t>(i) in the table before proviso, for the column heading “Natural Gas Stations (cumulative)” the column heading “CNG Stations (cumulative)” shall be substituted;</w:t>
      </w:r>
    </w:p>
    <w:p w14:paraId="3D975EBE" w14:textId="771D2749" w:rsidR="00E713D2" w:rsidRPr="006C281C" w:rsidRDefault="00E713D2" w:rsidP="001B7B16">
      <w:pPr>
        <w:spacing w:line="240" w:lineRule="auto"/>
        <w:ind w:left="709"/>
        <w:jc w:val="both"/>
        <w:rPr>
          <w:rFonts w:ascii="Times New Roman" w:hAnsi="Times New Roman" w:cs="Times New Roman"/>
          <w:sz w:val="24"/>
          <w:szCs w:val="24"/>
        </w:rPr>
      </w:pPr>
      <w:r w:rsidRPr="006C281C">
        <w:rPr>
          <w:rFonts w:ascii="Times New Roman" w:hAnsi="Times New Roman" w:cs="Times New Roman"/>
          <w:sz w:val="24"/>
          <w:szCs w:val="24"/>
        </w:rPr>
        <w:lastRenderedPageBreak/>
        <w:t>(ii) in the table below proviso, for the column heading “Natural Gas Stations (cumulative)”, the column heading “CNG Stations (cumulative)” shall be substituted;</w:t>
      </w:r>
    </w:p>
    <w:p w14:paraId="5F6CBC6B" w14:textId="77777777" w:rsidR="00D11391" w:rsidRPr="006C281C" w:rsidRDefault="00E713D2" w:rsidP="00CB3C8E">
      <w:pPr>
        <w:spacing w:line="240" w:lineRule="auto"/>
        <w:ind w:left="567" w:hanging="141"/>
        <w:jc w:val="both"/>
        <w:rPr>
          <w:rFonts w:ascii="Times New Roman" w:hAnsi="Times New Roman" w:cs="Times New Roman"/>
          <w:sz w:val="24"/>
          <w:szCs w:val="24"/>
        </w:rPr>
      </w:pPr>
      <w:r w:rsidRPr="006C281C">
        <w:rPr>
          <w:rFonts w:ascii="Times New Roman" w:hAnsi="Times New Roman" w:cs="Times New Roman"/>
          <w:sz w:val="24"/>
          <w:szCs w:val="24"/>
        </w:rPr>
        <w:t>(3)</w:t>
      </w:r>
      <w:r w:rsidR="00D11391" w:rsidRPr="006C281C">
        <w:rPr>
          <w:rFonts w:ascii="Times New Roman" w:hAnsi="Times New Roman" w:cs="Times New Roman"/>
          <w:sz w:val="24"/>
          <w:szCs w:val="24"/>
        </w:rPr>
        <w:t xml:space="preserve"> </w:t>
      </w:r>
      <w:r w:rsidRPr="006C281C">
        <w:rPr>
          <w:rFonts w:ascii="Times New Roman" w:hAnsi="Times New Roman" w:cs="Times New Roman"/>
          <w:sz w:val="24"/>
          <w:szCs w:val="24"/>
        </w:rPr>
        <w:t>in sub-regulation 3, for the words “natural gas stations”, the letters and word “CNG Stations” shall be substituted;</w:t>
      </w:r>
    </w:p>
    <w:p w14:paraId="594B0B94" w14:textId="1C96C769" w:rsidR="00E713D2" w:rsidRPr="006C281C" w:rsidRDefault="00E713D2" w:rsidP="00CB3C8E">
      <w:pPr>
        <w:spacing w:line="240" w:lineRule="auto"/>
        <w:ind w:left="426" w:hanging="142"/>
        <w:jc w:val="both"/>
        <w:rPr>
          <w:rFonts w:ascii="Times New Roman" w:hAnsi="Times New Roman" w:cs="Times New Roman"/>
          <w:sz w:val="24"/>
          <w:szCs w:val="24"/>
        </w:rPr>
      </w:pPr>
      <w:r w:rsidRPr="006C281C" w:rsidDel="003A10C7">
        <w:rPr>
          <w:rFonts w:ascii="Times New Roman" w:hAnsi="Times New Roman" w:cs="Times New Roman"/>
          <w:sz w:val="24"/>
          <w:szCs w:val="24"/>
        </w:rPr>
        <w:t xml:space="preserve"> </w:t>
      </w:r>
      <w:r w:rsidRPr="006C281C">
        <w:rPr>
          <w:rFonts w:ascii="Times New Roman" w:hAnsi="Times New Roman" w:cs="Times New Roman"/>
          <w:sz w:val="24"/>
          <w:szCs w:val="24"/>
        </w:rPr>
        <w:t>(c) in regulation 8, in sub-regulation (4) for the words “natural gas station” the letters and word “CNG station” shall be substituted;</w:t>
      </w:r>
    </w:p>
    <w:p w14:paraId="2F08069B" w14:textId="026E0FEC"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 xml:space="preserve">(d) in regulation 12, in sub-regulation (2), in third proviso, the words “natural gas stations” the letters and word “CNG stations” shall be </w:t>
      </w:r>
      <w:r w:rsidR="00D61FC2" w:rsidRPr="006C281C">
        <w:rPr>
          <w:rFonts w:ascii="Times New Roman" w:hAnsi="Times New Roman" w:cs="Times New Roman"/>
          <w:sz w:val="24"/>
          <w:szCs w:val="24"/>
        </w:rPr>
        <w:t>substituted</w:t>
      </w:r>
      <w:r w:rsidRPr="006C281C">
        <w:rPr>
          <w:rFonts w:ascii="Times New Roman" w:hAnsi="Times New Roman" w:cs="Times New Roman"/>
          <w:sz w:val="24"/>
          <w:szCs w:val="24"/>
        </w:rPr>
        <w:t>;</w:t>
      </w:r>
    </w:p>
    <w:p w14:paraId="61F239FB" w14:textId="36A8294F"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 xml:space="preserve">(e) in regulation </w:t>
      </w:r>
      <w:r w:rsidR="009E0564" w:rsidRPr="006C281C">
        <w:rPr>
          <w:rFonts w:ascii="Times New Roman" w:hAnsi="Times New Roman" w:cs="Times New Roman"/>
          <w:sz w:val="24"/>
          <w:szCs w:val="24"/>
        </w:rPr>
        <w:t>16, -</w:t>
      </w:r>
      <w:r w:rsidRPr="006C281C">
        <w:rPr>
          <w:rFonts w:ascii="Times New Roman" w:hAnsi="Times New Roman" w:cs="Times New Roman"/>
          <w:sz w:val="24"/>
          <w:szCs w:val="24"/>
        </w:rPr>
        <w:t xml:space="preserve"> </w:t>
      </w:r>
    </w:p>
    <w:p w14:paraId="24A72B93" w14:textId="317D0A2C" w:rsidR="00E713D2" w:rsidRPr="006C281C" w:rsidRDefault="00E713D2" w:rsidP="001B7B16">
      <w:pPr>
        <w:spacing w:line="240" w:lineRule="auto"/>
        <w:ind w:firstLine="720"/>
        <w:jc w:val="both"/>
        <w:rPr>
          <w:rFonts w:ascii="Times New Roman" w:hAnsi="Times New Roman" w:cs="Times New Roman"/>
          <w:sz w:val="24"/>
          <w:szCs w:val="24"/>
        </w:rPr>
      </w:pPr>
      <w:r w:rsidRPr="006C281C">
        <w:rPr>
          <w:rFonts w:ascii="Times New Roman" w:hAnsi="Times New Roman" w:cs="Times New Roman"/>
          <w:sz w:val="24"/>
          <w:szCs w:val="24"/>
        </w:rPr>
        <w:t>(i) in sub-regulation (2), in clause (c</w:t>
      </w:r>
      <w:r w:rsidR="009E0564" w:rsidRPr="006C281C">
        <w:rPr>
          <w:rFonts w:ascii="Times New Roman" w:hAnsi="Times New Roman" w:cs="Times New Roman"/>
          <w:sz w:val="24"/>
          <w:szCs w:val="24"/>
        </w:rPr>
        <w:t>), -</w:t>
      </w:r>
      <w:r w:rsidRPr="006C281C">
        <w:rPr>
          <w:rFonts w:ascii="Times New Roman" w:hAnsi="Times New Roman" w:cs="Times New Roman"/>
          <w:sz w:val="24"/>
          <w:szCs w:val="24"/>
        </w:rPr>
        <w:t xml:space="preserve"> </w:t>
      </w:r>
    </w:p>
    <w:p w14:paraId="3C3F74A1" w14:textId="7FB68027" w:rsidR="00E713D2" w:rsidRPr="006C281C" w:rsidRDefault="00E713D2" w:rsidP="001B7B16">
      <w:pPr>
        <w:spacing w:line="240" w:lineRule="auto"/>
        <w:ind w:left="993"/>
        <w:jc w:val="both"/>
        <w:rPr>
          <w:rFonts w:ascii="Times New Roman" w:hAnsi="Times New Roman" w:cs="Times New Roman"/>
          <w:sz w:val="24"/>
          <w:szCs w:val="24"/>
        </w:rPr>
      </w:pPr>
      <w:r w:rsidRPr="006C281C">
        <w:rPr>
          <w:rFonts w:ascii="Times New Roman" w:hAnsi="Times New Roman" w:cs="Times New Roman"/>
          <w:sz w:val="24"/>
          <w:szCs w:val="24"/>
        </w:rPr>
        <w:t>(A)</w:t>
      </w:r>
      <w:r w:rsidR="009E0564" w:rsidRPr="006C281C">
        <w:rPr>
          <w:rFonts w:ascii="Times New Roman" w:hAnsi="Times New Roman" w:cs="Times New Roman"/>
          <w:sz w:val="24"/>
          <w:szCs w:val="24"/>
        </w:rPr>
        <w:t xml:space="preserve"> </w:t>
      </w:r>
      <w:r w:rsidRPr="006C281C">
        <w:rPr>
          <w:rFonts w:ascii="Times New Roman" w:hAnsi="Times New Roman" w:cs="Times New Roman"/>
          <w:sz w:val="24"/>
          <w:szCs w:val="24"/>
        </w:rPr>
        <w:t>for the words “natural gas station</w:t>
      </w:r>
      <w:r w:rsidR="009E0564" w:rsidRPr="006C281C">
        <w:rPr>
          <w:rFonts w:ascii="Times New Roman" w:hAnsi="Times New Roman" w:cs="Times New Roman"/>
          <w:sz w:val="24"/>
          <w:szCs w:val="24"/>
        </w:rPr>
        <w:t xml:space="preserve">” </w:t>
      </w:r>
      <w:r w:rsidRPr="006C281C">
        <w:rPr>
          <w:rFonts w:ascii="Times New Roman" w:hAnsi="Times New Roman" w:cs="Times New Roman"/>
          <w:sz w:val="24"/>
          <w:szCs w:val="24"/>
        </w:rPr>
        <w:t>the letters and word “CNG station” shall be substituted;</w:t>
      </w:r>
    </w:p>
    <w:p w14:paraId="696A103D" w14:textId="4074BEC2" w:rsidR="00E713D2" w:rsidRPr="006C281C" w:rsidRDefault="00E713D2" w:rsidP="001B7B16">
      <w:pPr>
        <w:spacing w:line="240" w:lineRule="auto"/>
        <w:ind w:left="993"/>
        <w:jc w:val="both"/>
        <w:rPr>
          <w:rFonts w:ascii="Times New Roman" w:hAnsi="Times New Roman" w:cs="Times New Roman"/>
          <w:sz w:val="24"/>
          <w:szCs w:val="24"/>
        </w:rPr>
      </w:pPr>
      <w:r w:rsidRPr="006C281C">
        <w:rPr>
          <w:rFonts w:ascii="Times New Roman" w:hAnsi="Times New Roman" w:cs="Times New Roman"/>
          <w:sz w:val="24"/>
          <w:szCs w:val="24"/>
        </w:rPr>
        <w:t>(B)</w:t>
      </w:r>
      <w:r w:rsidR="009E0564" w:rsidRPr="006C281C">
        <w:rPr>
          <w:rFonts w:ascii="Times New Roman" w:hAnsi="Times New Roman" w:cs="Times New Roman"/>
          <w:sz w:val="24"/>
          <w:szCs w:val="24"/>
        </w:rPr>
        <w:t xml:space="preserve"> </w:t>
      </w:r>
      <w:r w:rsidRPr="006C281C">
        <w:rPr>
          <w:rFonts w:ascii="Times New Roman" w:hAnsi="Times New Roman" w:cs="Times New Roman"/>
          <w:sz w:val="24"/>
          <w:szCs w:val="24"/>
        </w:rPr>
        <w:t>for the words “natural gas stations” the letters and word “CNG stations” shall be substituted;</w:t>
      </w:r>
    </w:p>
    <w:p w14:paraId="24FDE681" w14:textId="3464A564"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(ii) in sub-regulation (5)</w:t>
      </w:r>
      <w:r w:rsidR="00D622E4" w:rsidRPr="006C281C">
        <w:rPr>
          <w:rFonts w:ascii="Times New Roman" w:hAnsi="Times New Roman" w:cs="Times New Roman"/>
          <w:sz w:val="24"/>
          <w:szCs w:val="24"/>
        </w:rPr>
        <w:t>,</w:t>
      </w:r>
      <w:r w:rsidRPr="006C281C">
        <w:rPr>
          <w:rFonts w:ascii="Times New Roman" w:hAnsi="Times New Roman" w:cs="Times New Roman"/>
          <w:sz w:val="24"/>
          <w:szCs w:val="24"/>
        </w:rPr>
        <w:t xml:space="preserve"> for the words “natural gas stations” the letters and word “CNG stations” shall be substituted;</w:t>
      </w:r>
    </w:p>
    <w:p w14:paraId="3B809D62" w14:textId="1DB43D5F"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(f) in regulation 17, in sub-regulation 3, the words and figures “as specified under regulation 15” shall be omitted</w:t>
      </w:r>
      <w:r w:rsidR="00D622E4" w:rsidRPr="006C281C">
        <w:rPr>
          <w:rFonts w:ascii="Times New Roman" w:hAnsi="Times New Roman" w:cs="Times New Roman"/>
          <w:sz w:val="24"/>
          <w:szCs w:val="24"/>
        </w:rPr>
        <w:t>;</w:t>
      </w:r>
    </w:p>
    <w:p w14:paraId="50228D1F" w14:textId="0F1FC9DF"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 xml:space="preserve">(g) in Schedule- </w:t>
      </w:r>
      <w:r w:rsidR="00D622E4" w:rsidRPr="006C281C">
        <w:rPr>
          <w:rFonts w:ascii="Times New Roman" w:hAnsi="Times New Roman" w:cs="Times New Roman"/>
          <w:sz w:val="24"/>
          <w:szCs w:val="24"/>
        </w:rPr>
        <w:t>C, -</w:t>
      </w:r>
      <w:r w:rsidRPr="006C281C">
        <w:rPr>
          <w:rFonts w:ascii="Times New Roman" w:hAnsi="Times New Roman" w:cs="Times New Roman"/>
          <w:sz w:val="24"/>
          <w:szCs w:val="24"/>
        </w:rPr>
        <w:t xml:space="preserve"> </w:t>
      </w:r>
    </w:p>
    <w:p w14:paraId="588CB3E7"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(i) in Part-II, in the table, for the words “Natural Gas Stations” occurring against entry number “C”, the letters and word “CNG Stations” shall be substituted;</w:t>
      </w:r>
    </w:p>
    <w:p w14:paraId="28DE965C" w14:textId="240FA8AB"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 xml:space="preserve">(ii) in declaration, in clause 3, for the words “natural gas stations” the letters and word “CNG stations” </w:t>
      </w:r>
      <w:r w:rsidR="00D622E4" w:rsidRPr="006C281C">
        <w:rPr>
          <w:rFonts w:ascii="Times New Roman" w:hAnsi="Times New Roman" w:cs="Times New Roman"/>
          <w:sz w:val="24"/>
          <w:szCs w:val="24"/>
        </w:rPr>
        <w:t>shall be</w:t>
      </w:r>
      <w:r w:rsidRPr="006C281C">
        <w:rPr>
          <w:rFonts w:ascii="Times New Roman" w:hAnsi="Times New Roman" w:cs="Times New Roman"/>
          <w:sz w:val="24"/>
          <w:szCs w:val="24"/>
        </w:rPr>
        <w:t xml:space="preserve"> substituted;</w:t>
      </w:r>
    </w:p>
    <w:p w14:paraId="7E3B2168" w14:textId="0A8203E5"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(h) in Schedule C (1</w:t>
      </w:r>
      <w:r w:rsidR="00D622E4" w:rsidRPr="006C281C">
        <w:rPr>
          <w:rFonts w:ascii="Times New Roman" w:hAnsi="Times New Roman" w:cs="Times New Roman"/>
          <w:sz w:val="24"/>
          <w:szCs w:val="24"/>
        </w:rPr>
        <w:t>), -</w:t>
      </w:r>
    </w:p>
    <w:p w14:paraId="3D7D98C1" w14:textId="77777777" w:rsidR="00E713D2" w:rsidRPr="006C281C" w:rsidRDefault="00E713D2" w:rsidP="00CB3C8E">
      <w:pPr>
        <w:spacing w:line="240" w:lineRule="auto"/>
        <w:ind w:left="567" w:hanging="142"/>
        <w:jc w:val="both"/>
        <w:rPr>
          <w:rFonts w:ascii="Times New Roman" w:hAnsi="Times New Roman" w:cs="Times New Roman"/>
          <w:sz w:val="24"/>
          <w:szCs w:val="24"/>
        </w:rPr>
      </w:pPr>
      <w:bookmarkStart w:id="1" w:name="_Hlk512332886"/>
      <w:r w:rsidRPr="006C281C">
        <w:rPr>
          <w:rFonts w:ascii="Times New Roman" w:hAnsi="Times New Roman" w:cs="Times New Roman"/>
          <w:sz w:val="24"/>
          <w:szCs w:val="24"/>
        </w:rPr>
        <w:t xml:space="preserve"> (i) for the portion beginning with brackets and letter “(C)” and ending with the letters, figures and mathematical symbols “HG3=100%”, the following shall be substituted, namely: -</w:t>
      </w:r>
    </w:p>
    <w:p w14:paraId="1659F543" w14:textId="77777777" w:rsidR="00E713D2" w:rsidRPr="006C281C" w:rsidRDefault="00E713D2" w:rsidP="001B7B16">
      <w:pPr>
        <w:spacing w:line="240" w:lineRule="auto"/>
        <w:ind w:left="720"/>
        <w:jc w:val="both"/>
        <w:rPr>
          <w:rFonts w:ascii="Times New Roman" w:hAnsi="Times New Roman" w:cs="Times New Roman"/>
          <w:sz w:val="24"/>
          <w:szCs w:val="24"/>
        </w:rPr>
      </w:pPr>
      <w:bookmarkStart w:id="2" w:name="_Hlk512453500"/>
      <w:bookmarkEnd w:id="1"/>
      <w:r w:rsidRPr="006C281C">
        <w:rPr>
          <w:rFonts w:ascii="Times New Roman" w:hAnsi="Times New Roman" w:cs="Times New Roman"/>
          <w:sz w:val="24"/>
          <w:szCs w:val="24"/>
        </w:rPr>
        <w:t>“(C) Number of CNG Stations to be installed in CGD Network:</w:t>
      </w:r>
    </w:p>
    <w:p w14:paraId="1422DA51"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Let,</w:t>
      </w:r>
    </w:p>
    <w:p w14:paraId="181E1A23"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IG1 = value of the CNG stations bid by the 1st entity.</w:t>
      </w:r>
    </w:p>
    <w:p w14:paraId="55DD79D8"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IG2= value of the CNG stations bid by the 2nd entity.</w:t>
      </w:r>
    </w:p>
    <w:p w14:paraId="2C983819"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IG3= value of the CNG stations bid by the 3rd entity.</w:t>
      </w:r>
    </w:p>
    <w:p w14:paraId="66ACEEBF"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Assume that IG1is lower than IG2and IG2 is lower than IG3.</w:t>
      </w:r>
    </w:p>
    <w:p w14:paraId="13500329"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lastRenderedPageBreak/>
        <w:t>The highest number of the CNG stations bid (HIG3) shall be given a score of 100% and the number of CNG stations of the other bids shall be given a score in relation to HIG3 on a pro-rata basis as under-</w:t>
      </w:r>
    </w:p>
    <w:p w14:paraId="7F95F357"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HG1= 100 % x (IG1 ÷ IG3)</w:t>
      </w:r>
    </w:p>
    <w:p w14:paraId="36A53A55"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HG2= 100 % x (IG2 ÷ IG3)</w:t>
      </w:r>
    </w:p>
    <w:p w14:paraId="7BBB8DBE" w14:textId="77777777" w:rsidR="00E713D2" w:rsidRPr="006C281C" w:rsidRDefault="00E713D2" w:rsidP="001B7B16">
      <w:pPr>
        <w:spacing w:line="240" w:lineRule="auto"/>
        <w:ind w:left="720"/>
        <w:jc w:val="both"/>
        <w:rPr>
          <w:rFonts w:ascii="Times New Roman" w:hAnsi="Times New Roman" w:cs="Times New Roman"/>
          <w:sz w:val="24"/>
          <w:szCs w:val="24"/>
        </w:rPr>
      </w:pPr>
      <w:r w:rsidRPr="006C281C">
        <w:rPr>
          <w:rFonts w:ascii="Times New Roman" w:hAnsi="Times New Roman" w:cs="Times New Roman"/>
          <w:sz w:val="24"/>
          <w:szCs w:val="24"/>
        </w:rPr>
        <w:t>HG3= 100 %”;</w:t>
      </w:r>
    </w:p>
    <w:bookmarkEnd w:id="2"/>
    <w:p w14:paraId="65399B12" w14:textId="41B63593" w:rsidR="00E713D2" w:rsidRPr="006C281C" w:rsidRDefault="00E713D2" w:rsidP="00CB3C8E">
      <w:pPr>
        <w:spacing w:line="240" w:lineRule="auto"/>
        <w:ind w:left="426"/>
        <w:jc w:val="both"/>
        <w:rPr>
          <w:rFonts w:ascii="Times New Roman" w:hAnsi="Times New Roman" w:cs="Times New Roman"/>
          <w:sz w:val="24"/>
          <w:szCs w:val="24"/>
        </w:rPr>
      </w:pPr>
      <w:r w:rsidRPr="006C281C">
        <w:rPr>
          <w:rFonts w:ascii="Times New Roman" w:hAnsi="Times New Roman" w:cs="Times New Roman"/>
          <w:sz w:val="24"/>
          <w:szCs w:val="24"/>
        </w:rPr>
        <w:t xml:space="preserve">(ii) for the portion beginning with brackets and letter “(E)” and ending with the words, letters </w:t>
      </w:r>
      <w:r w:rsidR="00D622E4" w:rsidRPr="006C281C">
        <w:rPr>
          <w:rFonts w:ascii="Times New Roman" w:hAnsi="Times New Roman" w:cs="Times New Roman"/>
          <w:sz w:val="24"/>
          <w:szCs w:val="24"/>
        </w:rPr>
        <w:t>and figures</w:t>
      </w:r>
      <w:r w:rsidRPr="006C281C">
        <w:rPr>
          <w:rFonts w:ascii="Times New Roman" w:hAnsi="Times New Roman" w:cs="Times New Roman"/>
          <w:sz w:val="24"/>
          <w:szCs w:val="24"/>
        </w:rPr>
        <w:t xml:space="preserve"> “Assume P1 is higher than P2 and P2 is higher than P3”, the following shall be substituted, namely: -</w:t>
      </w:r>
    </w:p>
    <w:p w14:paraId="6DFEF4DA" w14:textId="77777777" w:rsidR="00E713D2" w:rsidRPr="006C281C" w:rsidRDefault="00E713D2" w:rsidP="001B7B16">
      <w:pPr>
        <w:widowControl w:val="0"/>
        <w:autoSpaceDE w:val="0"/>
        <w:autoSpaceDN w:val="0"/>
        <w:adjustRightInd w:val="0"/>
        <w:spacing w:after="0" w:line="240" w:lineRule="auto"/>
        <w:ind w:left="567" w:right="2349"/>
        <w:contextualSpacing/>
        <w:jc w:val="both"/>
        <w:rPr>
          <w:rFonts w:ascii="Times New Roman" w:hAnsi="Times New Roman" w:cs="Times New Roman"/>
          <w:sz w:val="24"/>
          <w:szCs w:val="24"/>
          <w:lang w:bidi="hi-IN"/>
        </w:rPr>
      </w:pPr>
      <w:bookmarkStart w:id="3" w:name="_Hlk512453580"/>
      <w:r w:rsidRPr="006C281C">
        <w:rPr>
          <w:rFonts w:ascii="Times New Roman" w:hAnsi="Times New Roman" w:cs="Times New Roman"/>
          <w:iCs/>
          <w:sz w:val="24"/>
          <w:szCs w:val="24"/>
          <w:lang w:bidi="hi-IN"/>
        </w:rPr>
        <w:t xml:space="preserve">“(E) </w:t>
      </w:r>
      <w:r w:rsidRPr="006C281C">
        <w:rPr>
          <w:rFonts w:ascii="Times New Roman" w:hAnsi="Times New Roman" w:cs="Times New Roman"/>
          <w:sz w:val="24"/>
          <w:szCs w:val="24"/>
          <w:lang w:bidi="hi-IN"/>
        </w:rPr>
        <w:t>Number of PNG domestic connections</w:t>
      </w:r>
    </w:p>
    <w:p w14:paraId="69043DF0" w14:textId="77777777" w:rsidR="00E713D2" w:rsidRPr="006C281C" w:rsidRDefault="00E713D2" w:rsidP="001B7B16">
      <w:pPr>
        <w:widowControl w:val="0"/>
        <w:autoSpaceDE w:val="0"/>
        <w:autoSpaceDN w:val="0"/>
        <w:adjustRightInd w:val="0"/>
        <w:spacing w:after="0" w:line="240" w:lineRule="auto"/>
        <w:ind w:left="851" w:right="2349"/>
        <w:contextualSpacing/>
        <w:jc w:val="both"/>
        <w:rPr>
          <w:rFonts w:ascii="Times New Roman" w:hAnsi="Times New Roman" w:cs="Times New Roman"/>
          <w:b/>
          <w:bCs/>
          <w:sz w:val="24"/>
          <w:szCs w:val="24"/>
          <w:lang w:bidi="hi-IN"/>
        </w:rPr>
      </w:pPr>
      <w:r w:rsidRPr="006C281C">
        <w:rPr>
          <w:rFonts w:ascii="Times New Roman" w:hAnsi="Times New Roman" w:cs="Times New Roman"/>
          <w:sz w:val="24"/>
          <w:szCs w:val="24"/>
          <w:lang w:bidi="hi-IN"/>
        </w:rPr>
        <w:t>Let,</w:t>
      </w:r>
    </w:p>
    <w:p w14:paraId="62C90C02" w14:textId="77777777" w:rsidR="00E713D2" w:rsidRPr="006C281C" w:rsidRDefault="00E713D2" w:rsidP="001B7B16">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cs="Times New Roman"/>
          <w:sz w:val="24"/>
          <w:szCs w:val="24"/>
          <w:lang w:bidi="hi-IN"/>
        </w:rPr>
      </w:pPr>
      <w:r w:rsidRPr="006C281C">
        <w:rPr>
          <w:rFonts w:ascii="Times New Roman" w:hAnsi="Times New Roman" w:cs="Times New Roman"/>
          <w:sz w:val="24"/>
          <w:szCs w:val="24"/>
          <w:lang w:bidi="hi-IN"/>
        </w:rPr>
        <w:tab/>
        <w:t>P1 =</w:t>
      </w:r>
      <w:r w:rsidRPr="006C281C">
        <w:rPr>
          <w:rFonts w:ascii="Times New Roman" w:hAnsi="Times New Roman" w:cs="Times New Roman"/>
          <w:sz w:val="24"/>
          <w:szCs w:val="24"/>
          <w:lang w:bidi="hi-IN"/>
        </w:rPr>
        <w:tab/>
        <w:t>Number of P</w:t>
      </w:r>
      <w:r w:rsidRPr="006C281C">
        <w:rPr>
          <w:rFonts w:ascii="Times New Roman" w:hAnsi="Times New Roman" w:cs="Times New Roman"/>
          <w:spacing w:val="-1"/>
          <w:sz w:val="24"/>
          <w:szCs w:val="24"/>
          <w:lang w:bidi="hi-IN"/>
        </w:rPr>
        <w:t>N</w:t>
      </w:r>
      <w:r w:rsidRPr="006C281C">
        <w:rPr>
          <w:rFonts w:ascii="Times New Roman" w:hAnsi="Times New Roman" w:cs="Times New Roman"/>
          <w:sz w:val="24"/>
          <w:szCs w:val="24"/>
          <w:lang w:bidi="hi-IN"/>
        </w:rPr>
        <w:t xml:space="preserve">G domestic </w:t>
      </w:r>
      <w:r w:rsidRPr="006C281C">
        <w:rPr>
          <w:rFonts w:ascii="Times New Roman" w:hAnsi="Times New Roman" w:cs="Times New Roman"/>
          <w:spacing w:val="15"/>
          <w:sz w:val="24"/>
          <w:szCs w:val="24"/>
          <w:lang w:bidi="hi-IN"/>
        </w:rPr>
        <w:t xml:space="preserve">connections </w:t>
      </w:r>
      <w:r w:rsidRPr="006C281C">
        <w:rPr>
          <w:rFonts w:ascii="Times New Roman" w:hAnsi="Times New Roman" w:cs="Times New Roman"/>
          <w:sz w:val="24"/>
          <w:szCs w:val="24"/>
          <w:lang w:bidi="hi-IN"/>
        </w:rPr>
        <w:t>by the 1</w:t>
      </w:r>
      <w:r w:rsidRPr="006C281C">
        <w:rPr>
          <w:rFonts w:ascii="Times New Roman" w:hAnsi="Times New Roman" w:cs="Times New Roman"/>
          <w:sz w:val="24"/>
          <w:szCs w:val="24"/>
          <w:vertAlign w:val="superscript"/>
          <w:lang w:bidi="hi-IN"/>
        </w:rPr>
        <w:t>st</w:t>
      </w:r>
      <w:r w:rsidRPr="006C281C">
        <w:rPr>
          <w:rFonts w:ascii="Times New Roman" w:hAnsi="Times New Roman" w:cs="Times New Roman"/>
          <w:sz w:val="24"/>
          <w:szCs w:val="24"/>
          <w:lang w:bidi="hi-IN"/>
        </w:rPr>
        <w:t xml:space="preserve"> entity</w:t>
      </w:r>
    </w:p>
    <w:p w14:paraId="55DE912D" w14:textId="5CFEABAF" w:rsidR="00E713D2" w:rsidRPr="006C281C" w:rsidRDefault="00E713D2" w:rsidP="001B7B16">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cs="Times New Roman"/>
          <w:sz w:val="24"/>
          <w:szCs w:val="24"/>
          <w:lang w:bidi="hi-IN"/>
        </w:rPr>
      </w:pPr>
      <w:r w:rsidRPr="006C281C">
        <w:rPr>
          <w:rFonts w:ascii="Times New Roman" w:hAnsi="Times New Roman" w:cs="Times New Roman"/>
          <w:sz w:val="24"/>
          <w:szCs w:val="24"/>
          <w:lang w:bidi="hi-IN"/>
        </w:rPr>
        <w:tab/>
        <w:t>P2 =</w:t>
      </w:r>
      <w:r w:rsidRPr="006C281C">
        <w:rPr>
          <w:rFonts w:ascii="Times New Roman" w:hAnsi="Times New Roman" w:cs="Times New Roman"/>
          <w:sz w:val="24"/>
          <w:szCs w:val="24"/>
          <w:lang w:bidi="hi-IN"/>
        </w:rPr>
        <w:tab/>
        <w:t>Number of P</w:t>
      </w:r>
      <w:r w:rsidRPr="006C281C">
        <w:rPr>
          <w:rFonts w:ascii="Times New Roman" w:hAnsi="Times New Roman" w:cs="Times New Roman"/>
          <w:spacing w:val="-1"/>
          <w:sz w:val="24"/>
          <w:szCs w:val="24"/>
          <w:lang w:bidi="hi-IN"/>
        </w:rPr>
        <w:t>N</w:t>
      </w:r>
      <w:r w:rsidRPr="006C281C">
        <w:rPr>
          <w:rFonts w:ascii="Times New Roman" w:hAnsi="Times New Roman" w:cs="Times New Roman"/>
          <w:sz w:val="24"/>
          <w:szCs w:val="24"/>
          <w:lang w:bidi="hi-IN"/>
        </w:rPr>
        <w:t xml:space="preserve">G domestic </w:t>
      </w:r>
      <w:r w:rsidRPr="006C281C">
        <w:rPr>
          <w:rFonts w:ascii="Times New Roman" w:hAnsi="Times New Roman" w:cs="Times New Roman"/>
          <w:spacing w:val="15"/>
          <w:sz w:val="24"/>
          <w:szCs w:val="24"/>
          <w:lang w:bidi="hi-IN"/>
        </w:rPr>
        <w:t xml:space="preserve">connections by </w:t>
      </w:r>
      <w:r w:rsidRPr="006C281C">
        <w:rPr>
          <w:rFonts w:ascii="Times New Roman" w:hAnsi="Times New Roman" w:cs="Times New Roman"/>
          <w:sz w:val="24"/>
          <w:szCs w:val="24"/>
          <w:lang w:bidi="hi-IN"/>
        </w:rPr>
        <w:t>the 2</w:t>
      </w:r>
      <w:r w:rsidRPr="006C281C">
        <w:rPr>
          <w:rFonts w:ascii="Times New Roman" w:hAnsi="Times New Roman" w:cs="Times New Roman"/>
          <w:sz w:val="24"/>
          <w:szCs w:val="24"/>
          <w:vertAlign w:val="superscript"/>
          <w:lang w:bidi="hi-IN"/>
        </w:rPr>
        <w:t>nd</w:t>
      </w:r>
      <w:r w:rsidRPr="006C281C">
        <w:rPr>
          <w:rFonts w:ascii="Times New Roman" w:hAnsi="Times New Roman" w:cs="Times New Roman"/>
          <w:position w:val="11"/>
          <w:sz w:val="24"/>
          <w:szCs w:val="24"/>
          <w:lang w:bidi="hi-IN"/>
        </w:rPr>
        <w:t xml:space="preserve"> </w:t>
      </w:r>
      <w:r w:rsidRPr="006C281C">
        <w:rPr>
          <w:rFonts w:ascii="Times New Roman" w:hAnsi="Times New Roman" w:cs="Times New Roman"/>
          <w:sz w:val="24"/>
          <w:szCs w:val="24"/>
          <w:lang w:bidi="hi-IN"/>
        </w:rPr>
        <w:t>entity</w:t>
      </w:r>
    </w:p>
    <w:p w14:paraId="56744D21" w14:textId="310D3EDA" w:rsidR="00E713D2" w:rsidRPr="006C281C" w:rsidRDefault="00E713D2" w:rsidP="001B7B16">
      <w:pPr>
        <w:widowControl w:val="0"/>
        <w:tabs>
          <w:tab w:val="left" w:pos="820"/>
        </w:tabs>
        <w:autoSpaceDE w:val="0"/>
        <w:autoSpaceDN w:val="0"/>
        <w:adjustRightInd w:val="0"/>
        <w:spacing w:after="0" w:line="240" w:lineRule="auto"/>
        <w:ind w:left="851" w:right="65" w:hanging="720"/>
        <w:contextualSpacing/>
        <w:jc w:val="both"/>
        <w:rPr>
          <w:rFonts w:ascii="Times New Roman" w:hAnsi="Times New Roman" w:cs="Times New Roman"/>
          <w:sz w:val="24"/>
          <w:szCs w:val="24"/>
          <w:lang w:bidi="hi-IN"/>
        </w:rPr>
      </w:pPr>
      <w:r w:rsidRPr="006C281C">
        <w:rPr>
          <w:rFonts w:ascii="Times New Roman" w:hAnsi="Times New Roman" w:cs="Times New Roman"/>
          <w:sz w:val="24"/>
          <w:szCs w:val="24"/>
          <w:lang w:bidi="hi-IN"/>
        </w:rPr>
        <w:tab/>
        <w:t>P3 =</w:t>
      </w:r>
      <w:r w:rsidRPr="006C281C">
        <w:rPr>
          <w:rFonts w:ascii="Times New Roman" w:hAnsi="Times New Roman" w:cs="Times New Roman"/>
          <w:sz w:val="24"/>
          <w:szCs w:val="24"/>
          <w:lang w:bidi="hi-IN"/>
        </w:rPr>
        <w:tab/>
        <w:t>Number of P</w:t>
      </w:r>
      <w:r w:rsidRPr="006C281C">
        <w:rPr>
          <w:rFonts w:ascii="Times New Roman" w:hAnsi="Times New Roman" w:cs="Times New Roman"/>
          <w:spacing w:val="-1"/>
          <w:sz w:val="24"/>
          <w:szCs w:val="24"/>
          <w:lang w:bidi="hi-IN"/>
        </w:rPr>
        <w:t>N</w:t>
      </w:r>
      <w:r w:rsidRPr="006C281C">
        <w:rPr>
          <w:rFonts w:ascii="Times New Roman" w:hAnsi="Times New Roman" w:cs="Times New Roman"/>
          <w:sz w:val="24"/>
          <w:szCs w:val="24"/>
          <w:lang w:bidi="hi-IN"/>
        </w:rPr>
        <w:t>G dome</w:t>
      </w:r>
      <w:r w:rsidRPr="006C281C">
        <w:rPr>
          <w:rFonts w:ascii="Times New Roman" w:hAnsi="Times New Roman" w:cs="Times New Roman"/>
          <w:spacing w:val="1"/>
          <w:sz w:val="24"/>
          <w:szCs w:val="24"/>
          <w:lang w:bidi="hi-IN"/>
        </w:rPr>
        <w:t>s</w:t>
      </w:r>
      <w:r w:rsidRPr="006C281C">
        <w:rPr>
          <w:rFonts w:ascii="Times New Roman" w:hAnsi="Times New Roman" w:cs="Times New Roman"/>
          <w:sz w:val="24"/>
          <w:szCs w:val="24"/>
          <w:lang w:bidi="hi-IN"/>
        </w:rPr>
        <w:t xml:space="preserve">tic </w:t>
      </w:r>
      <w:r w:rsidRPr="006C281C">
        <w:rPr>
          <w:rFonts w:ascii="Times New Roman" w:hAnsi="Times New Roman" w:cs="Times New Roman"/>
          <w:spacing w:val="18"/>
          <w:sz w:val="24"/>
          <w:szCs w:val="24"/>
          <w:lang w:bidi="hi-IN"/>
        </w:rPr>
        <w:t xml:space="preserve">connections by </w:t>
      </w:r>
      <w:r w:rsidRPr="006C281C">
        <w:rPr>
          <w:rFonts w:ascii="Times New Roman" w:hAnsi="Times New Roman" w:cs="Times New Roman"/>
          <w:sz w:val="24"/>
          <w:szCs w:val="24"/>
          <w:lang w:bidi="hi-IN"/>
        </w:rPr>
        <w:t>the 3</w:t>
      </w:r>
      <w:r w:rsidRPr="006C281C">
        <w:rPr>
          <w:rFonts w:ascii="Times New Roman" w:hAnsi="Times New Roman" w:cs="Times New Roman"/>
          <w:sz w:val="24"/>
          <w:szCs w:val="24"/>
          <w:vertAlign w:val="superscript"/>
          <w:lang w:bidi="hi-IN"/>
        </w:rPr>
        <w:t>rd</w:t>
      </w:r>
      <w:r w:rsidRPr="006C281C">
        <w:rPr>
          <w:rFonts w:ascii="Times New Roman" w:hAnsi="Times New Roman" w:cs="Times New Roman"/>
          <w:sz w:val="24"/>
          <w:szCs w:val="24"/>
          <w:lang w:bidi="hi-IN"/>
        </w:rPr>
        <w:t xml:space="preserve"> entity</w:t>
      </w:r>
    </w:p>
    <w:p w14:paraId="46BFC667" w14:textId="77777777" w:rsidR="00E713D2" w:rsidRPr="006C281C" w:rsidRDefault="00E713D2" w:rsidP="001B7B16">
      <w:pPr>
        <w:widowControl w:val="0"/>
        <w:autoSpaceDE w:val="0"/>
        <w:autoSpaceDN w:val="0"/>
        <w:adjustRightInd w:val="0"/>
        <w:spacing w:after="0" w:line="240" w:lineRule="auto"/>
        <w:ind w:left="851" w:right="3404"/>
        <w:contextualSpacing/>
        <w:jc w:val="both"/>
        <w:rPr>
          <w:rFonts w:ascii="Times New Roman" w:hAnsi="Times New Roman" w:cs="Times New Roman"/>
          <w:sz w:val="24"/>
          <w:szCs w:val="24"/>
          <w:lang w:bidi="hi-IN"/>
        </w:rPr>
      </w:pPr>
    </w:p>
    <w:p w14:paraId="462B27F9" w14:textId="77777777" w:rsidR="00E713D2" w:rsidRPr="006C281C" w:rsidRDefault="00E713D2" w:rsidP="001B7B16">
      <w:pPr>
        <w:widowControl w:val="0"/>
        <w:autoSpaceDE w:val="0"/>
        <w:autoSpaceDN w:val="0"/>
        <w:adjustRightInd w:val="0"/>
        <w:spacing w:after="0" w:line="240" w:lineRule="auto"/>
        <w:ind w:left="426" w:right="2647" w:firstLine="425"/>
        <w:contextualSpacing/>
        <w:jc w:val="both"/>
        <w:rPr>
          <w:rFonts w:ascii="Times New Roman" w:hAnsi="Times New Roman" w:cs="Times New Roman"/>
          <w:sz w:val="24"/>
          <w:szCs w:val="24"/>
          <w:lang w:bidi="hi-IN"/>
        </w:rPr>
      </w:pPr>
      <w:r w:rsidRPr="006C281C">
        <w:rPr>
          <w:rFonts w:ascii="Times New Roman" w:hAnsi="Times New Roman" w:cs="Times New Roman"/>
          <w:sz w:val="24"/>
          <w:szCs w:val="24"/>
          <w:lang w:bidi="hi-IN"/>
        </w:rPr>
        <w:t>Assume P1is higher than P2 and P2 is higher than P3.”;</w:t>
      </w:r>
    </w:p>
    <w:p w14:paraId="00A94B09" w14:textId="77777777" w:rsidR="00E713D2" w:rsidRPr="006C281C" w:rsidRDefault="00E713D2" w:rsidP="001B7B16">
      <w:pPr>
        <w:spacing w:line="240" w:lineRule="auto"/>
        <w:jc w:val="both"/>
        <w:rPr>
          <w:rFonts w:ascii="Times New Roman" w:hAnsi="Times New Roman" w:cs="Times New Roman"/>
          <w:sz w:val="24"/>
          <w:szCs w:val="24"/>
        </w:rPr>
      </w:pPr>
    </w:p>
    <w:bookmarkEnd w:id="3"/>
    <w:p w14:paraId="79B047FF" w14:textId="303E7073" w:rsidR="00E713D2" w:rsidRPr="006C281C" w:rsidRDefault="00E713D2" w:rsidP="00CB3C8E">
      <w:pPr>
        <w:spacing w:line="240" w:lineRule="auto"/>
        <w:ind w:left="426" w:hanging="142"/>
        <w:jc w:val="both"/>
        <w:rPr>
          <w:rFonts w:ascii="Times New Roman" w:hAnsi="Times New Roman" w:cs="Times New Roman"/>
          <w:sz w:val="24"/>
          <w:szCs w:val="24"/>
        </w:rPr>
      </w:pPr>
      <w:r w:rsidRPr="006C281C" w:rsidDel="00A31DAE">
        <w:rPr>
          <w:rFonts w:ascii="Times New Roman" w:hAnsi="Times New Roman" w:cs="Times New Roman"/>
          <w:sz w:val="24"/>
          <w:szCs w:val="24"/>
        </w:rPr>
        <w:t xml:space="preserve"> </w:t>
      </w:r>
      <w:r w:rsidRPr="006C281C">
        <w:rPr>
          <w:rFonts w:ascii="Times New Roman" w:hAnsi="Times New Roman" w:cs="Times New Roman"/>
          <w:sz w:val="24"/>
          <w:szCs w:val="24"/>
        </w:rPr>
        <w:t xml:space="preserve">(i) in Schedule D, for the terms and conditions number 3 and the entries relating thereto, the following shall be </w:t>
      </w:r>
      <w:r w:rsidR="00D622E4" w:rsidRPr="006C281C">
        <w:rPr>
          <w:rFonts w:ascii="Times New Roman" w:hAnsi="Times New Roman" w:cs="Times New Roman"/>
          <w:sz w:val="24"/>
          <w:szCs w:val="24"/>
        </w:rPr>
        <w:t>substituted: -</w:t>
      </w:r>
    </w:p>
    <w:tbl>
      <w:tblPr>
        <w:tblpPr w:leftFromText="180" w:rightFromText="180" w:vertAnchor="text" w:horzAnchor="margin" w:tblpY="7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360"/>
        <w:gridCol w:w="1417"/>
      </w:tblGrid>
      <w:tr w:rsidR="001B7B16" w:rsidRPr="006C281C" w14:paraId="5BDDC91E" w14:textId="77777777" w:rsidTr="001B7B16">
        <w:tc>
          <w:tcPr>
            <w:tcW w:w="1188" w:type="dxa"/>
          </w:tcPr>
          <w:p w14:paraId="3E99BAE3" w14:textId="77777777" w:rsidR="001B7B16" w:rsidRPr="00D61FC2" w:rsidRDefault="001B7B16" w:rsidP="001B7B16">
            <w:pPr>
              <w:spacing w:before="100" w:beforeAutospacing="1" w:after="100" w:afterAutospacing="1" w:line="240" w:lineRule="auto"/>
              <w:rPr>
                <w:rFonts w:ascii="Times New Roman" w:eastAsia="Times New Roman" w:hAnsi="Times New Roman" w:cs="Times New Roman"/>
                <w:sz w:val="24"/>
                <w:szCs w:val="24"/>
              </w:rPr>
            </w:pPr>
            <w:bookmarkStart w:id="4" w:name="_Hlk512453692"/>
            <w:r w:rsidRPr="00D61FC2">
              <w:rPr>
                <w:rFonts w:ascii="Times New Roman" w:eastAsia="Times New Roman" w:hAnsi="Times New Roman" w:cs="Times New Roman"/>
                <w:sz w:val="24"/>
                <w:szCs w:val="24"/>
              </w:rPr>
              <w:t>Serial Number</w:t>
            </w:r>
          </w:p>
        </w:tc>
        <w:tc>
          <w:tcPr>
            <w:tcW w:w="6360" w:type="dxa"/>
            <w:shd w:val="clear" w:color="auto" w:fill="auto"/>
          </w:tcPr>
          <w:p w14:paraId="2AA3751A" w14:textId="77777777" w:rsidR="001B7B16" w:rsidRPr="00D61FC2" w:rsidRDefault="001B7B16" w:rsidP="001B7B16">
            <w:pPr>
              <w:spacing w:before="100" w:beforeAutospacing="1" w:after="100" w:afterAutospacing="1" w:line="240" w:lineRule="auto"/>
              <w:rPr>
                <w:rFonts w:ascii="Times New Roman" w:eastAsia="Times New Roman" w:hAnsi="Times New Roman" w:cs="Times New Roman"/>
                <w:sz w:val="24"/>
                <w:szCs w:val="24"/>
              </w:rPr>
            </w:pPr>
            <w:r w:rsidRPr="00D61FC2">
              <w:rPr>
                <w:rFonts w:ascii="Times New Roman" w:eastAsia="Times New Roman" w:hAnsi="Times New Roman" w:cs="Times New Roman"/>
                <w:sz w:val="24"/>
                <w:szCs w:val="24"/>
              </w:rPr>
              <w:t>Description of work</w:t>
            </w:r>
          </w:p>
        </w:tc>
        <w:tc>
          <w:tcPr>
            <w:tcW w:w="1417" w:type="dxa"/>
            <w:shd w:val="clear" w:color="auto" w:fill="auto"/>
          </w:tcPr>
          <w:p w14:paraId="5BD029BB" w14:textId="77777777" w:rsidR="001B7B16" w:rsidRPr="00D61FC2" w:rsidRDefault="001B7B16" w:rsidP="001B7B16">
            <w:pPr>
              <w:spacing w:before="100" w:beforeAutospacing="1" w:after="100" w:afterAutospacing="1" w:line="240" w:lineRule="auto"/>
              <w:rPr>
                <w:rFonts w:ascii="Times New Roman" w:eastAsia="Times New Roman" w:hAnsi="Times New Roman" w:cs="Times New Roman"/>
                <w:sz w:val="24"/>
                <w:szCs w:val="24"/>
              </w:rPr>
            </w:pPr>
            <w:r w:rsidRPr="00D61FC2">
              <w:rPr>
                <w:rFonts w:ascii="Times New Roman" w:eastAsia="Times New Roman" w:hAnsi="Times New Roman" w:cs="Times New Roman"/>
                <w:sz w:val="24"/>
                <w:szCs w:val="24"/>
              </w:rPr>
              <w:t>Numbers</w:t>
            </w:r>
          </w:p>
        </w:tc>
      </w:tr>
      <w:tr w:rsidR="001B7B16" w:rsidRPr="006C281C" w14:paraId="66BE69BF" w14:textId="77777777" w:rsidTr="001B7B16">
        <w:tc>
          <w:tcPr>
            <w:tcW w:w="1188" w:type="dxa"/>
          </w:tcPr>
          <w:p w14:paraId="66796A19"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1</w:t>
            </w:r>
          </w:p>
        </w:tc>
        <w:tc>
          <w:tcPr>
            <w:tcW w:w="6360" w:type="dxa"/>
            <w:shd w:val="clear" w:color="auto" w:fill="auto"/>
          </w:tcPr>
          <w:p w14:paraId="5AE837FE" w14:textId="77777777" w:rsidR="001B7B16" w:rsidRPr="006C281C" w:rsidRDefault="001B7B16" w:rsidP="001B7B16">
            <w:pPr>
              <w:spacing w:before="100" w:beforeAutospacing="1" w:after="100" w:afterAutospacing="1" w:line="240" w:lineRule="auto"/>
              <w:jc w:val="both"/>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Number of CNG Stations (Online and Daughter Booster stations) to be installed within 8 contract years from the date of authorisation</w:t>
            </w:r>
          </w:p>
        </w:tc>
        <w:tc>
          <w:tcPr>
            <w:tcW w:w="1417" w:type="dxa"/>
            <w:shd w:val="clear" w:color="auto" w:fill="auto"/>
          </w:tcPr>
          <w:p w14:paraId="19B8EF3B"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p>
        </w:tc>
      </w:tr>
      <w:tr w:rsidR="001B7B16" w:rsidRPr="006C281C" w14:paraId="3A6CA539" w14:textId="77777777" w:rsidTr="001B7B16">
        <w:tc>
          <w:tcPr>
            <w:tcW w:w="1188" w:type="dxa"/>
          </w:tcPr>
          <w:p w14:paraId="31EBB0E2"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2</w:t>
            </w:r>
          </w:p>
        </w:tc>
        <w:tc>
          <w:tcPr>
            <w:tcW w:w="6360" w:type="dxa"/>
            <w:shd w:val="clear" w:color="auto" w:fill="auto"/>
          </w:tcPr>
          <w:p w14:paraId="39EDA88A" w14:textId="77777777" w:rsidR="001B7B16" w:rsidRPr="006C281C" w:rsidRDefault="001B7B16" w:rsidP="001B7B16">
            <w:pPr>
              <w:spacing w:before="100" w:beforeAutospacing="1" w:after="100" w:afterAutospacing="1" w:line="240" w:lineRule="auto"/>
              <w:jc w:val="both"/>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Number of domestic Piped Natural Gas connections to be achieved within 8 contract years from the date of authorisation</w:t>
            </w:r>
          </w:p>
        </w:tc>
        <w:tc>
          <w:tcPr>
            <w:tcW w:w="1417" w:type="dxa"/>
            <w:shd w:val="clear" w:color="auto" w:fill="auto"/>
          </w:tcPr>
          <w:p w14:paraId="6D679930"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p>
        </w:tc>
      </w:tr>
      <w:tr w:rsidR="001B7B16" w:rsidRPr="006C281C" w14:paraId="14A39039" w14:textId="77777777" w:rsidTr="001B7B16">
        <w:tc>
          <w:tcPr>
            <w:tcW w:w="1188" w:type="dxa"/>
          </w:tcPr>
          <w:p w14:paraId="750B4D00"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3</w:t>
            </w:r>
          </w:p>
        </w:tc>
        <w:tc>
          <w:tcPr>
            <w:tcW w:w="6360" w:type="dxa"/>
            <w:shd w:val="clear" w:color="auto" w:fill="auto"/>
          </w:tcPr>
          <w:p w14:paraId="4D95FC46" w14:textId="77777777" w:rsidR="001B7B16" w:rsidRPr="006C281C" w:rsidRDefault="001B7B16" w:rsidP="001B7B16">
            <w:pPr>
              <w:spacing w:before="100" w:beforeAutospacing="1" w:after="100" w:afterAutospacing="1" w:line="240" w:lineRule="auto"/>
              <w:jc w:val="both"/>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Inch-km of steel pipeline to be laid within 8 contract years from the date of authorisation</w:t>
            </w:r>
          </w:p>
        </w:tc>
        <w:tc>
          <w:tcPr>
            <w:tcW w:w="1417" w:type="dxa"/>
            <w:shd w:val="clear" w:color="auto" w:fill="auto"/>
          </w:tcPr>
          <w:p w14:paraId="0DFBEC43" w14:textId="77777777" w:rsidR="001B7B16" w:rsidRPr="006C281C" w:rsidRDefault="001B7B16" w:rsidP="001B7B16">
            <w:pPr>
              <w:spacing w:before="100" w:beforeAutospacing="1" w:after="100" w:afterAutospacing="1" w:line="240" w:lineRule="auto"/>
              <w:rPr>
                <w:rFonts w:ascii="Times New Roman" w:eastAsia="Times New Roman" w:hAnsi="Times New Roman" w:cs="Times New Roman"/>
                <w:sz w:val="24"/>
                <w:szCs w:val="24"/>
              </w:rPr>
            </w:pPr>
          </w:p>
        </w:tc>
      </w:tr>
    </w:tbl>
    <w:p w14:paraId="7AC6F686" w14:textId="61E091ED" w:rsidR="00E713D2" w:rsidRPr="006C281C" w:rsidRDefault="001B7B16" w:rsidP="001B7B16">
      <w:pPr>
        <w:spacing w:before="100" w:beforeAutospacing="1" w:after="100" w:afterAutospacing="1" w:line="240" w:lineRule="auto"/>
        <w:ind w:left="935"/>
        <w:jc w:val="both"/>
        <w:rPr>
          <w:rFonts w:ascii="Times New Roman" w:eastAsia="Times New Roman" w:hAnsi="Times New Roman" w:cs="Times New Roman"/>
          <w:sz w:val="24"/>
          <w:szCs w:val="24"/>
        </w:rPr>
      </w:pPr>
      <w:r w:rsidRPr="006C281C">
        <w:rPr>
          <w:rFonts w:ascii="Times New Roman" w:eastAsia="Times New Roman" w:hAnsi="Times New Roman" w:cs="Times New Roman"/>
          <w:sz w:val="24"/>
          <w:szCs w:val="24"/>
        </w:rPr>
        <w:t xml:space="preserve"> </w:t>
      </w:r>
      <w:r w:rsidR="00E713D2" w:rsidRPr="006C281C">
        <w:rPr>
          <w:rFonts w:ascii="Times New Roman" w:eastAsia="Times New Roman" w:hAnsi="Times New Roman" w:cs="Times New Roman"/>
          <w:sz w:val="24"/>
          <w:szCs w:val="24"/>
        </w:rPr>
        <w:t>“3.    The activities permitted above shall have to be completed as per the work programme mentioned below, namely: -</w:t>
      </w:r>
    </w:p>
    <w:p w14:paraId="7BD6F757" w14:textId="77777777" w:rsidR="00E713D2" w:rsidRPr="006C281C" w:rsidRDefault="00E713D2" w:rsidP="00E713D2">
      <w:pPr>
        <w:rPr>
          <w:rFonts w:ascii="Times New Roman" w:hAnsi="Times New Roman" w:cs="Times New Roman"/>
          <w:sz w:val="24"/>
          <w:szCs w:val="24"/>
        </w:rPr>
      </w:pPr>
      <w:r w:rsidRPr="006C281C">
        <w:rPr>
          <w:rFonts w:ascii="Times New Roman" w:hAnsi="Times New Roman" w:cs="Times New Roman"/>
          <w:sz w:val="24"/>
          <w:szCs w:val="24"/>
        </w:rPr>
        <w:t>The entity shall be required to achieve the year-wise work programme within 8 contract years as per details given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27"/>
        <w:gridCol w:w="1476"/>
        <w:gridCol w:w="1527"/>
        <w:gridCol w:w="1476"/>
        <w:gridCol w:w="1527"/>
      </w:tblGrid>
      <w:tr w:rsidR="00E713D2" w:rsidRPr="006C281C" w14:paraId="18CD0D21" w14:textId="77777777" w:rsidTr="00472D64">
        <w:trPr>
          <w:trHeight w:val="557"/>
        </w:trPr>
        <w:tc>
          <w:tcPr>
            <w:tcW w:w="2902" w:type="dxa"/>
            <w:gridSpan w:val="2"/>
            <w:shd w:val="clear" w:color="auto" w:fill="auto"/>
          </w:tcPr>
          <w:p w14:paraId="00DBB1A1" w14:textId="77777777" w:rsidR="00E713D2" w:rsidRPr="00D61FC2" w:rsidRDefault="00E713D2" w:rsidP="00D61FC2">
            <w:pPr>
              <w:spacing w:after="0" w:line="240" w:lineRule="auto"/>
              <w:jc w:val="center"/>
              <w:rPr>
                <w:rFonts w:ascii="Times New Roman" w:hAnsi="Times New Roman" w:cs="Times New Roman"/>
                <w:sz w:val="24"/>
                <w:szCs w:val="24"/>
              </w:rPr>
            </w:pPr>
            <w:r w:rsidRPr="00D61FC2">
              <w:rPr>
                <w:rFonts w:ascii="Times New Roman" w:hAnsi="Times New Roman" w:cs="Times New Roman"/>
                <w:sz w:val="24"/>
                <w:szCs w:val="24"/>
              </w:rPr>
              <w:t>PNG Connections (cumulative)</w:t>
            </w:r>
          </w:p>
        </w:tc>
        <w:tc>
          <w:tcPr>
            <w:tcW w:w="3003" w:type="dxa"/>
            <w:gridSpan w:val="2"/>
            <w:shd w:val="clear" w:color="auto" w:fill="auto"/>
          </w:tcPr>
          <w:p w14:paraId="073A2C0F" w14:textId="77777777" w:rsidR="00E713D2" w:rsidRPr="00D61FC2" w:rsidRDefault="00E713D2" w:rsidP="00D61FC2">
            <w:pPr>
              <w:spacing w:after="0" w:line="240" w:lineRule="auto"/>
              <w:jc w:val="center"/>
              <w:rPr>
                <w:rFonts w:ascii="Times New Roman" w:hAnsi="Times New Roman" w:cs="Times New Roman"/>
                <w:sz w:val="24"/>
                <w:szCs w:val="24"/>
              </w:rPr>
            </w:pPr>
            <w:r w:rsidRPr="00D61FC2">
              <w:rPr>
                <w:rFonts w:ascii="Times New Roman" w:hAnsi="Times New Roman" w:cs="Times New Roman"/>
                <w:sz w:val="24"/>
                <w:szCs w:val="24"/>
              </w:rPr>
              <w:t>CNG Stations (cumulative)</w:t>
            </w:r>
          </w:p>
        </w:tc>
        <w:tc>
          <w:tcPr>
            <w:tcW w:w="3003" w:type="dxa"/>
            <w:gridSpan w:val="2"/>
            <w:shd w:val="clear" w:color="auto" w:fill="auto"/>
          </w:tcPr>
          <w:p w14:paraId="5DB8E243" w14:textId="77777777" w:rsidR="00E713D2" w:rsidRPr="00D61FC2" w:rsidRDefault="00E713D2" w:rsidP="00D61FC2">
            <w:pPr>
              <w:spacing w:after="0" w:line="240" w:lineRule="auto"/>
              <w:jc w:val="center"/>
              <w:rPr>
                <w:rFonts w:ascii="Times New Roman" w:hAnsi="Times New Roman" w:cs="Times New Roman"/>
                <w:sz w:val="24"/>
                <w:szCs w:val="24"/>
              </w:rPr>
            </w:pPr>
            <w:r w:rsidRPr="00D61FC2">
              <w:rPr>
                <w:rFonts w:ascii="Times New Roman" w:hAnsi="Times New Roman" w:cs="Times New Roman"/>
                <w:sz w:val="24"/>
                <w:szCs w:val="24"/>
              </w:rPr>
              <w:t>Inch-km of steel pipeline (cumulative)</w:t>
            </w:r>
          </w:p>
        </w:tc>
      </w:tr>
      <w:tr w:rsidR="00E713D2" w:rsidRPr="006C281C" w14:paraId="1672DB6B" w14:textId="77777777" w:rsidTr="00472D64">
        <w:tc>
          <w:tcPr>
            <w:tcW w:w="1375" w:type="dxa"/>
            <w:shd w:val="clear" w:color="auto" w:fill="auto"/>
          </w:tcPr>
          <w:p w14:paraId="0D7D72A0"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By the end of contract year</w:t>
            </w:r>
          </w:p>
        </w:tc>
        <w:tc>
          <w:tcPr>
            <w:tcW w:w="1527" w:type="dxa"/>
            <w:shd w:val="clear" w:color="auto" w:fill="auto"/>
          </w:tcPr>
          <w:p w14:paraId="20A30A1E"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 of work program</w:t>
            </w:r>
          </w:p>
        </w:tc>
        <w:tc>
          <w:tcPr>
            <w:tcW w:w="1476" w:type="dxa"/>
            <w:shd w:val="clear" w:color="auto" w:fill="auto"/>
          </w:tcPr>
          <w:p w14:paraId="29C7D7E6"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By the end of contract year</w:t>
            </w:r>
          </w:p>
        </w:tc>
        <w:tc>
          <w:tcPr>
            <w:tcW w:w="1527" w:type="dxa"/>
            <w:shd w:val="clear" w:color="auto" w:fill="auto"/>
          </w:tcPr>
          <w:p w14:paraId="72B25277"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 of work program</w:t>
            </w:r>
          </w:p>
        </w:tc>
        <w:tc>
          <w:tcPr>
            <w:tcW w:w="1476" w:type="dxa"/>
            <w:shd w:val="clear" w:color="auto" w:fill="auto"/>
          </w:tcPr>
          <w:p w14:paraId="3E129D1C"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By the end of contract year</w:t>
            </w:r>
          </w:p>
        </w:tc>
        <w:tc>
          <w:tcPr>
            <w:tcW w:w="1527" w:type="dxa"/>
            <w:shd w:val="clear" w:color="auto" w:fill="auto"/>
          </w:tcPr>
          <w:p w14:paraId="6B221B01" w14:textId="77777777" w:rsidR="00E713D2" w:rsidRPr="00D61FC2" w:rsidRDefault="00E713D2" w:rsidP="00CB3C8E">
            <w:pPr>
              <w:spacing w:after="0" w:line="240" w:lineRule="auto"/>
              <w:jc w:val="both"/>
              <w:rPr>
                <w:rFonts w:ascii="Times New Roman" w:hAnsi="Times New Roman" w:cs="Times New Roman"/>
                <w:sz w:val="24"/>
                <w:szCs w:val="24"/>
              </w:rPr>
            </w:pPr>
            <w:r w:rsidRPr="00D61FC2">
              <w:rPr>
                <w:rFonts w:ascii="Times New Roman" w:hAnsi="Times New Roman" w:cs="Times New Roman"/>
                <w:sz w:val="24"/>
                <w:szCs w:val="24"/>
              </w:rPr>
              <w:t>% of work program</w:t>
            </w:r>
          </w:p>
        </w:tc>
      </w:tr>
      <w:tr w:rsidR="00E713D2" w:rsidRPr="006C281C" w14:paraId="4E70D372" w14:textId="77777777" w:rsidTr="00472D64">
        <w:tc>
          <w:tcPr>
            <w:tcW w:w="1375" w:type="dxa"/>
            <w:shd w:val="clear" w:color="auto" w:fill="auto"/>
          </w:tcPr>
          <w:p w14:paraId="4F585AA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w:t>
            </w:r>
            <w:r w:rsidRPr="006C281C">
              <w:rPr>
                <w:rFonts w:ascii="Times New Roman" w:hAnsi="Times New Roman" w:cs="Times New Roman"/>
                <w:sz w:val="24"/>
                <w:szCs w:val="24"/>
                <w:vertAlign w:val="superscript"/>
              </w:rPr>
              <w:t>st</w:t>
            </w:r>
          </w:p>
        </w:tc>
        <w:tc>
          <w:tcPr>
            <w:tcW w:w="1527" w:type="dxa"/>
            <w:shd w:val="clear" w:color="auto" w:fill="auto"/>
          </w:tcPr>
          <w:p w14:paraId="0B99CCA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Nil</w:t>
            </w:r>
          </w:p>
        </w:tc>
        <w:tc>
          <w:tcPr>
            <w:tcW w:w="1476" w:type="dxa"/>
            <w:shd w:val="clear" w:color="auto" w:fill="auto"/>
          </w:tcPr>
          <w:p w14:paraId="264BCC7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w:t>
            </w:r>
            <w:r w:rsidRPr="006C281C">
              <w:rPr>
                <w:rFonts w:ascii="Times New Roman" w:hAnsi="Times New Roman" w:cs="Times New Roman"/>
                <w:sz w:val="24"/>
                <w:szCs w:val="24"/>
                <w:vertAlign w:val="superscript"/>
              </w:rPr>
              <w:t>st</w:t>
            </w:r>
          </w:p>
        </w:tc>
        <w:tc>
          <w:tcPr>
            <w:tcW w:w="1527" w:type="dxa"/>
            <w:shd w:val="clear" w:color="auto" w:fill="auto"/>
          </w:tcPr>
          <w:p w14:paraId="44EF25B4"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Nil</w:t>
            </w:r>
          </w:p>
        </w:tc>
        <w:tc>
          <w:tcPr>
            <w:tcW w:w="1476" w:type="dxa"/>
            <w:shd w:val="clear" w:color="auto" w:fill="auto"/>
          </w:tcPr>
          <w:p w14:paraId="258640A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w:t>
            </w:r>
            <w:r w:rsidRPr="006C281C">
              <w:rPr>
                <w:rFonts w:ascii="Times New Roman" w:hAnsi="Times New Roman" w:cs="Times New Roman"/>
                <w:sz w:val="24"/>
                <w:szCs w:val="24"/>
                <w:vertAlign w:val="superscript"/>
              </w:rPr>
              <w:t>st</w:t>
            </w:r>
          </w:p>
        </w:tc>
        <w:tc>
          <w:tcPr>
            <w:tcW w:w="1527" w:type="dxa"/>
            <w:shd w:val="clear" w:color="auto" w:fill="auto"/>
          </w:tcPr>
          <w:p w14:paraId="2A6A6351"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p>
        </w:tc>
      </w:tr>
      <w:tr w:rsidR="00E713D2" w:rsidRPr="006C281C" w14:paraId="2C09C08F" w14:textId="77777777" w:rsidTr="00472D64">
        <w:tc>
          <w:tcPr>
            <w:tcW w:w="1375" w:type="dxa"/>
            <w:shd w:val="clear" w:color="auto" w:fill="auto"/>
          </w:tcPr>
          <w:p w14:paraId="596C9F0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w:t>
            </w:r>
            <w:r w:rsidRPr="006C281C">
              <w:rPr>
                <w:rFonts w:ascii="Times New Roman" w:hAnsi="Times New Roman" w:cs="Times New Roman"/>
                <w:sz w:val="24"/>
                <w:szCs w:val="24"/>
                <w:vertAlign w:val="superscript"/>
              </w:rPr>
              <w:t>nd</w:t>
            </w:r>
          </w:p>
        </w:tc>
        <w:tc>
          <w:tcPr>
            <w:tcW w:w="1527" w:type="dxa"/>
            <w:shd w:val="clear" w:color="auto" w:fill="auto"/>
          </w:tcPr>
          <w:p w14:paraId="371D5E2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w:t>
            </w:r>
          </w:p>
        </w:tc>
        <w:tc>
          <w:tcPr>
            <w:tcW w:w="1476" w:type="dxa"/>
            <w:shd w:val="clear" w:color="auto" w:fill="auto"/>
          </w:tcPr>
          <w:p w14:paraId="7CB1E81D"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w:t>
            </w:r>
            <w:r w:rsidRPr="006C281C">
              <w:rPr>
                <w:rFonts w:ascii="Times New Roman" w:hAnsi="Times New Roman" w:cs="Times New Roman"/>
                <w:sz w:val="24"/>
                <w:szCs w:val="24"/>
                <w:vertAlign w:val="superscript"/>
              </w:rPr>
              <w:t>nd</w:t>
            </w:r>
          </w:p>
        </w:tc>
        <w:tc>
          <w:tcPr>
            <w:tcW w:w="1527" w:type="dxa"/>
            <w:shd w:val="clear" w:color="auto" w:fill="auto"/>
          </w:tcPr>
          <w:p w14:paraId="50229A9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15</w:t>
            </w:r>
          </w:p>
        </w:tc>
        <w:tc>
          <w:tcPr>
            <w:tcW w:w="1476" w:type="dxa"/>
            <w:shd w:val="clear" w:color="auto" w:fill="auto"/>
          </w:tcPr>
          <w:p w14:paraId="5A918F0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w:t>
            </w:r>
            <w:r w:rsidRPr="006C281C">
              <w:rPr>
                <w:rFonts w:ascii="Times New Roman" w:hAnsi="Times New Roman" w:cs="Times New Roman"/>
                <w:sz w:val="24"/>
                <w:szCs w:val="24"/>
                <w:vertAlign w:val="superscript"/>
              </w:rPr>
              <w:t>nd</w:t>
            </w:r>
          </w:p>
        </w:tc>
        <w:tc>
          <w:tcPr>
            <w:tcW w:w="1527" w:type="dxa"/>
            <w:shd w:val="clear" w:color="auto" w:fill="auto"/>
          </w:tcPr>
          <w:p w14:paraId="1D283F1B"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20</w:t>
            </w:r>
          </w:p>
        </w:tc>
      </w:tr>
      <w:tr w:rsidR="00E713D2" w:rsidRPr="006C281C" w14:paraId="3A0BE954" w14:textId="77777777" w:rsidTr="00472D64">
        <w:tc>
          <w:tcPr>
            <w:tcW w:w="1375" w:type="dxa"/>
            <w:shd w:val="clear" w:color="auto" w:fill="auto"/>
          </w:tcPr>
          <w:p w14:paraId="0D2CE7F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w:t>
            </w:r>
            <w:r w:rsidRPr="006C281C">
              <w:rPr>
                <w:rFonts w:ascii="Times New Roman" w:hAnsi="Times New Roman" w:cs="Times New Roman"/>
                <w:sz w:val="24"/>
                <w:szCs w:val="24"/>
                <w:vertAlign w:val="superscript"/>
              </w:rPr>
              <w:t>rd</w:t>
            </w:r>
          </w:p>
        </w:tc>
        <w:tc>
          <w:tcPr>
            <w:tcW w:w="1527" w:type="dxa"/>
            <w:shd w:val="clear" w:color="auto" w:fill="auto"/>
          </w:tcPr>
          <w:p w14:paraId="0ECAF90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20</w:t>
            </w:r>
          </w:p>
        </w:tc>
        <w:tc>
          <w:tcPr>
            <w:tcW w:w="1476" w:type="dxa"/>
            <w:shd w:val="clear" w:color="auto" w:fill="auto"/>
          </w:tcPr>
          <w:p w14:paraId="1BC000F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w:t>
            </w:r>
            <w:r w:rsidRPr="006C281C">
              <w:rPr>
                <w:rFonts w:ascii="Times New Roman" w:hAnsi="Times New Roman" w:cs="Times New Roman"/>
                <w:sz w:val="24"/>
                <w:szCs w:val="24"/>
                <w:vertAlign w:val="superscript"/>
              </w:rPr>
              <w:t>rd</w:t>
            </w:r>
          </w:p>
        </w:tc>
        <w:tc>
          <w:tcPr>
            <w:tcW w:w="1527" w:type="dxa"/>
            <w:shd w:val="clear" w:color="auto" w:fill="auto"/>
          </w:tcPr>
          <w:p w14:paraId="2FF10C5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30</w:t>
            </w:r>
          </w:p>
        </w:tc>
        <w:tc>
          <w:tcPr>
            <w:tcW w:w="1476" w:type="dxa"/>
            <w:shd w:val="clear" w:color="auto" w:fill="auto"/>
          </w:tcPr>
          <w:p w14:paraId="4D7464C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w:t>
            </w:r>
            <w:r w:rsidRPr="006C281C">
              <w:rPr>
                <w:rFonts w:ascii="Times New Roman" w:hAnsi="Times New Roman" w:cs="Times New Roman"/>
                <w:sz w:val="24"/>
                <w:szCs w:val="24"/>
                <w:vertAlign w:val="superscript"/>
              </w:rPr>
              <w:t>rd</w:t>
            </w:r>
          </w:p>
        </w:tc>
        <w:tc>
          <w:tcPr>
            <w:tcW w:w="1527" w:type="dxa"/>
            <w:shd w:val="clear" w:color="auto" w:fill="auto"/>
          </w:tcPr>
          <w:p w14:paraId="054B6FC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40</w:t>
            </w:r>
          </w:p>
        </w:tc>
      </w:tr>
      <w:tr w:rsidR="00E713D2" w:rsidRPr="006C281C" w14:paraId="7FAD5145" w14:textId="77777777" w:rsidTr="00472D64">
        <w:tc>
          <w:tcPr>
            <w:tcW w:w="1375" w:type="dxa"/>
            <w:shd w:val="clear" w:color="auto" w:fill="auto"/>
          </w:tcPr>
          <w:p w14:paraId="760312A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w:t>
            </w:r>
            <w:r w:rsidRPr="006C281C">
              <w:rPr>
                <w:rFonts w:ascii="Times New Roman" w:hAnsi="Times New Roman" w:cs="Times New Roman"/>
                <w:sz w:val="24"/>
                <w:szCs w:val="24"/>
                <w:vertAlign w:val="superscript"/>
              </w:rPr>
              <w:t>th</w:t>
            </w:r>
          </w:p>
        </w:tc>
        <w:tc>
          <w:tcPr>
            <w:tcW w:w="1527" w:type="dxa"/>
            <w:shd w:val="clear" w:color="auto" w:fill="auto"/>
          </w:tcPr>
          <w:p w14:paraId="6EEF9A6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30</w:t>
            </w:r>
          </w:p>
        </w:tc>
        <w:tc>
          <w:tcPr>
            <w:tcW w:w="1476" w:type="dxa"/>
            <w:shd w:val="clear" w:color="auto" w:fill="auto"/>
          </w:tcPr>
          <w:p w14:paraId="79029C6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w:t>
            </w:r>
            <w:r w:rsidRPr="006C281C">
              <w:rPr>
                <w:rFonts w:ascii="Times New Roman" w:hAnsi="Times New Roman" w:cs="Times New Roman"/>
                <w:sz w:val="24"/>
                <w:szCs w:val="24"/>
                <w:vertAlign w:val="superscript"/>
              </w:rPr>
              <w:t>th</w:t>
            </w:r>
          </w:p>
        </w:tc>
        <w:tc>
          <w:tcPr>
            <w:tcW w:w="1527" w:type="dxa"/>
            <w:shd w:val="clear" w:color="auto" w:fill="auto"/>
          </w:tcPr>
          <w:p w14:paraId="743736E4"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45</w:t>
            </w:r>
          </w:p>
        </w:tc>
        <w:tc>
          <w:tcPr>
            <w:tcW w:w="1476" w:type="dxa"/>
            <w:shd w:val="clear" w:color="auto" w:fill="auto"/>
          </w:tcPr>
          <w:p w14:paraId="0541C57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w:t>
            </w:r>
            <w:r w:rsidRPr="006C281C">
              <w:rPr>
                <w:rFonts w:ascii="Times New Roman" w:hAnsi="Times New Roman" w:cs="Times New Roman"/>
                <w:sz w:val="24"/>
                <w:szCs w:val="24"/>
                <w:vertAlign w:val="superscript"/>
              </w:rPr>
              <w:t>th</w:t>
            </w:r>
          </w:p>
        </w:tc>
        <w:tc>
          <w:tcPr>
            <w:tcW w:w="1527" w:type="dxa"/>
            <w:shd w:val="clear" w:color="auto" w:fill="auto"/>
          </w:tcPr>
          <w:p w14:paraId="47400FD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60</w:t>
            </w:r>
          </w:p>
        </w:tc>
      </w:tr>
      <w:tr w:rsidR="00E713D2" w:rsidRPr="006C281C" w14:paraId="277F0F78" w14:textId="77777777" w:rsidTr="00472D64">
        <w:tc>
          <w:tcPr>
            <w:tcW w:w="1375" w:type="dxa"/>
            <w:shd w:val="clear" w:color="auto" w:fill="auto"/>
          </w:tcPr>
          <w:p w14:paraId="3713C8E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r w:rsidRPr="006C281C">
              <w:rPr>
                <w:rFonts w:ascii="Times New Roman" w:hAnsi="Times New Roman" w:cs="Times New Roman"/>
                <w:sz w:val="24"/>
                <w:szCs w:val="24"/>
                <w:vertAlign w:val="superscript"/>
              </w:rPr>
              <w:t>th</w:t>
            </w:r>
          </w:p>
        </w:tc>
        <w:tc>
          <w:tcPr>
            <w:tcW w:w="1527" w:type="dxa"/>
            <w:shd w:val="clear" w:color="auto" w:fill="auto"/>
          </w:tcPr>
          <w:p w14:paraId="0D0F94C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40</w:t>
            </w:r>
          </w:p>
        </w:tc>
        <w:tc>
          <w:tcPr>
            <w:tcW w:w="1476" w:type="dxa"/>
            <w:shd w:val="clear" w:color="auto" w:fill="auto"/>
          </w:tcPr>
          <w:p w14:paraId="29CC1D2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r w:rsidRPr="006C281C">
              <w:rPr>
                <w:rFonts w:ascii="Times New Roman" w:hAnsi="Times New Roman" w:cs="Times New Roman"/>
                <w:sz w:val="24"/>
                <w:szCs w:val="24"/>
                <w:vertAlign w:val="superscript"/>
              </w:rPr>
              <w:t>th</w:t>
            </w:r>
          </w:p>
        </w:tc>
        <w:tc>
          <w:tcPr>
            <w:tcW w:w="1527" w:type="dxa"/>
            <w:shd w:val="clear" w:color="auto" w:fill="auto"/>
          </w:tcPr>
          <w:p w14:paraId="1686CF6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60</w:t>
            </w:r>
          </w:p>
        </w:tc>
        <w:tc>
          <w:tcPr>
            <w:tcW w:w="1476" w:type="dxa"/>
            <w:shd w:val="clear" w:color="auto" w:fill="auto"/>
          </w:tcPr>
          <w:p w14:paraId="4CCFC71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r w:rsidRPr="006C281C">
              <w:rPr>
                <w:rFonts w:ascii="Times New Roman" w:hAnsi="Times New Roman" w:cs="Times New Roman"/>
                <w:sz w:val="24"/>
                <w:szCs w:val="24"/>
                <w:vertAlign w:val="superscript"/>
              </w:rPr>
              <w:t>th</w:t>
            </w:r>
          </w:p>
        </w:tc>
        <w:tc>
          <w:tcPr>
            <w:tcW w:w="1527" w:type="dxa"/>
            <w:shd w:val="clear" w:color="auto" w:fill="auto"/>
          </w:tcPr>
          <w:p w14:paraId="5A16607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70</w:t>
            </w:r>
          </w:p>
        </w:tc>
      </w:tr>
      <w:tr w:rsidR="00E713D2" w:rsidRPr="006C281C" w14:paraId="0A461FD7" w14:textId="77777777" w:rsidTr="00472D64">
        <w:tc>
          <w:tcPr>
            <w:tcW w:w="1375" w:type="dxa"/>
            <w:shd w:val="clear" w:color="auto" w:fill="auto"/>
          </w:tcPr>
          <w:p w14:paraId="50813374"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w:t>
            </w:r>
            <w:r w:rsidRPr="006C281C">
              <w:rPr>
                <w:rFonts w:ascii="Times New Roman" w:hAnsi="Times New Roman" w:cs="Times New Roman"/>
                <w:sz w:val="24"/>
                <w:szCs w:val="24"/>
                <w:vertAlign w:val="superscript"/>
              </w:rPr>
              <w:t>th</w:t>
            </w:r>
          </w:p>
        </w:tc>
        <w:tc>
          <w:tcPr>
            <w:tcW w:w="1527" w:type="dxa"/>
            <w:shd w:val="clear" w:color="auto" w:fill="auto"/>
          </w:tcPr>
          <w:p w14:paraId="079FC036"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60</w:t>
            </w:r>
          </w:p>
        </w:tc>
        <w:tc>
          <w:tcPr>
            <w:tcW w:w="1476" w:type="dxa"/>
            <w:shd w:val="clear" w:color="auto" w:fill="auto"/>
          </w:tcPr>
          <w:p w14:paraId="169D8DA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w:t>
            </w:r>
            <w:r w:rsidRPr="006C281C">
              <w:rPr>
                <w:rFonts w:ascii="Times New Roman" w:hAnsi="Times New Roman" w:cs="Times New Roman"/>
                <w:sz w:val="24"/>
                <w:szCs w:val="24"/>
                <w:vertAlign w:val="superscript"/>
              </w:rPr>
              <w:t>th</w:t>
            </w:r>
          </w:p>
        </w:tc>
        <w:tc>
          <w:tcPr>
            <w:tcW w:w="1527" w:type="dxa"/>
            <w:shd w:val="clear" w:color="auto" w:fill="auto"/>
          </w:tcPr>
          <w:p w14:paraId="354FA4F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75</w:t>
            </w:r>
          </w:p>
        </w:tc>
        <w:tc>
          <w:tcPr>
            <w:tcW w:w="1476" w:type="dxa"/>
            <w:shd w:val="clear" w:color="auto" w:fill="auto"/>
          </w:tcPr>
          <w:p w14:paraId="4B798B0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w:t>
            </w:r>
            <w:r w:rsidRPr="006C281C">
              <w:rPr>
                <w:rFonts w:ascii="Times New Roman" w:hAnsi="Times New Roman" w:cs="Times New Roman"/>
                <w:sz w:val="24"/>
                <w:szCs w:val="24"/>
                <w:vertAlign w:val="superscript"/>
              </w:rPr>
              <w:t>th</w:t>
            </w:r>
          </w:p>
        </w:tc>
        <w:tc>
          <w:tcPr>
            <w:tcW w:w="1527" w:type="dxa"/>
            <w:shd w:val="clear" w:color="auto" w:fill="auto"/>
          </w:tcPr>
          <w:p w14:paraId="10D659F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80</w:t>
            </w:r>
          </w:p>
        </w:tc>
      </w:tr>
      <w:tr w:rsidR="00E713D2" w:rsidRPr="006C281C" w14:paraId="38FE829B" w14:textId="77777777" w:rsidTr="00472D64">
        <w:tc>
          <w:tcPr>
            <w:tcW w:w="1375" w:type="dxa"/>
            <w:shd w:val="clear" w:color="auto" w:fill="auto"/>
          </w:tcPr>
          <w:p w14:paraId="3F403D0B"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lastRenderedPageBreak/>
              <w:t>7</w:t>
            </w:r>
            <w:r w:rsidRPr="006C281C">
              <w:rPr>
                <w:rFonts w:ascii="Times New Roman" w:hAnsi="Times New Roman" w:cs="Times New Roman"/>
                <w:sz w:val="24"/>
                <w:szCs w:val="24"/>
                <w:vertAlign w:val="superscript"/>
              </w:rPr>
              <w:t>th</w:t>
            </w:r>
          </w:p>
        </w:tc>
        <w:tc>
          <w:tcPr>
            <w:tcW w:w="1527" w:type="dxa"/>
            <w:shd w:val="clear" w:color="auto" w:fill="auto"/>
          </w:tcPr>
          <w:p w14:paraId="1E72A2D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80</w:t>
            </w:r>
          </w:p>
        </w:tc>
        <w:tc>
          <w:tcPr>
            <w:tcW w:w="1476" w:type="dxa"/>
            <w:shd w:val="clear" w:color="auto" w:fill="auto"/>
          </w:tcPr>
          <w:p w14:paraId="2EDDF5C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w:t>
            </w:r>
            <w:r w:rsidRPr="006C281C">
              <w:rPr>
                <w:rFonts w:ascii="Times New Roman" w:hAnsi="Times New Roman" w:cs="Times New Roman"/>
                <w:sz w:val="24"/>
                <w:szCs w:val="24"/>
                <w:vertAlign w:val="superscript"/>
              </w:rPr>
              <w:t>th</w:t>
            </w:r>
          </w:p>
        </w:tc>
        <w:tc>
          <w:tcPr>
            <w:tcW w:w="1527" w:type="dxa"/>
            <w:shd w:val="clear" w:color="auto" w:fill="auto"/>
          </w:tcPr>
          <w:p w14:paraId="142A03A6"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90</w:t>
            </w:r>
          </w:p>
        </w:tc>
        <w:tc>
          <w:tcPr>
            <w:tcW w:w="1476" w:type="dxa"/>
            <w:shd w:val="clear" w:color="auto" w:fill="auto"/>
          </w:tcPr>
          <w:p w14:paraId="2ADAA78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w:t>
            </w:r>
            <w:r w:rsidRPr="006C281C">
              <w:rPr>
                <w:rFonts w:ascii="Times New Roman" w:hAnsi="Times New Roman" w:cs="Times New Roman"/>
                <w:sz w:val="24"/>
                <w:szCs w:val="24"/>
                <w:vertAlign w:val="superscript"/>
              </w:rPr>
              <w:t>th</w:t>
            </w:r>
          </w:p>
        </w:tc>
        <w:tc>
          <w:tcPr>
            <w:tcW w:w="1527" w:type="dxa"/>
            <w:shd w:val="clear" w:color="auto" w:fill="auto"/>
          </w:tcPr>
          <w:p w14:paraId="215AF1E4"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90</w:t>
            </w:r>
          </w:p>
        </w:tc>
      </w:tr>
      <w:tr w:rsidR="00E713D2" w:rsidRPr="006C281C" w14:paraId="62492FD5" w14:textId="77777777" w:rsidTr="00472D64">
        <w:tc>
          <w:tcPr>
            <w:tcW w:w="1375" w:type="dxa"/>
            <w:shd w:val="clear" w:color="auto" w:fill="auto"/>
          </w:tcPr>
          <w:p w14:paraId="16E558C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w:t>
            </w:r>
            <w:r w:rsidRPr="006C281C">
              <w:rPr>
                <w:rFonts w:ascii="Times New Roman" w:hAnsi="Times New Roman" w:cs="Times New Roman"/>
                <w:sz w:val="24"/>
                <w:szCs w:val="24"/>
                <w:vertAlign w:val="superscript"/>
              </w:rPr>
              <w:t>th</w:t>
            </w:r>
          </w:p>
        </w:tc>
        <w:tc>
          <w:tcPr>
            <w:tcW w:w="1527" w:type="dxa"/>
            <w:shd w:val="clear" w:color="auto" w:fill="auto"/>
          </w:tcPr>
          <w:p w14:paraId="778C071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100</w:t>
            </w:r>
          </w:p>
        </w:tc>
        <w:tc>
          <w:tcPr>
            <w:tcW w:w="1476" w:type="dxa"/>
            <w:shd w:val="clear" w:color="auto" w:fill="auto"/>
          </w:tcPr>
          <w:p w14:paraId="51F9B32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w:t>
            </w:r>
            <w:r w:rsidRPr="006C281C">
              <w:rPr>
                <w:rFonts w:ascii="Times New Roman" w:hAnsi="Times New Roman" w:cs="Times New Roman"/>
                <w:sz w:val="24"/>
                <w:szCs w:val="24"/>
                <w:vertAlign w:val="superscript"/>
              </w:rPr>
              <w:t>th</w:t>
            </w:r>
          </w:p>
        </w:tc>
        <w:tc>
          <w:tcPr>
            <w:tcW w:w="1527" w:type="dxa"/>
            <w:shd w:val="clear" w:color="auto" w:fill="auto"/>
          </w:tcPr>
          <w:p w14:paraId="735BEF3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100</w:t>
            </w:r>
          </w:p>
        </w:tc>
        <w:tc>
          <w:tcPr>
            <w:tcW w:w="1476" w:type="dxa"/>
            <w:shd w:val="clear" w:color="auto" w:fill="auto"/>
          </w:tcPr>
          <w:p w14:paraId="28F4BBF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w:t>
            </w:r>
            <w:r w:rsidRPr="006C281C">
              <w:rPr>
                <w:rFonts w:ascii="Times New Roman" w:hAnsi="Times New Roman" w:cs="Times New Roman"/>
                <w:sz w:val="24"/>
                <w:szCs w:val="24"/>
                <w:vertAlign w:val="superscript"/>
              </w:rPr>
              <w:t>th</w:t>
            </w:r>
          </w:p>
        </w:tc>
        <w:tc>
          <w:tcPr>
            <w:tcW w:w="1527" w:type="dxa"/>
            <w:shd w:val="clear" w:color="auto" w:fill="auto"/>
          </w:tcPr>
          <w:p w14:paraId="4FDCBCF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100</w:t>
            </w:r>
          </w:p>
        </w:tc>
      </w:tr>
      <w:tr w:rsidR="00E713D2" w:rsidRPr="006C281C" w14:paraId="65ED54ED" w14:textId="77777777" w:rsidTr="00472D64">
        <w:tc>
          <w:tcPr>
            <w:tcW w:w="8908" w:type="dxa"/>
            <w:gridSpan w:val="6"/>
            <w:shd w:val="clear" w:color="auto" w:fill="auto"/>
          </w:tcPr>
          <w:p w14:paraId="2CBCE6C1" w14:textId="77777777" w:rsidR="00E713D2" w:rsidRPr="006C281C" w:rsidRDefault="00E713D2" w:rsidP="00D61FC2">
            <w:pPr>
              <w:spacing w:after="0" w:line="240" w:lineRule="auto"/>
              <w:jc w:val="both"/>
              <w:rPr>
                <w:rFonts w:ascii="Times New Roman" w:hAnsi="Times New Roman" w:cs="Times New Roman"/>
                <w:sz w:val="24"/>
                <w:szCs w:val="24"/>
              </w:rPr>
            </w:pPr>
            <w:r w:rsidRPr="00D61FC2">
              <w:rPr>
                <w:rFonts w:ascii="Times New Roman" w:hAnsi="Times New Roman" w:cs="Times New Roman"/>
                <w:b/>
                <w:bCs/>
                <w:sz w:val="24"/>
                <w:szCs w:val="24"/>
              </w:rPr>
              <w:t>Note -</w:t>
            </w:r>
            <w:r w:rsidRPr="006C281C">
              <w:rPr>
                <w:rFonts w:ascii="Times New Roman" w:hAnsi="Times New Roman" w:cs="Times New Roman"/>
                <w:sz w:val="24"/>
                <w:szCs w:val="24"/>
              </w:rPr>
              <w:t xml:space="preserve"> In case derived numbers are in fraction, the same shall be rounded off to the nearest whole number and 0.5 shall be rounded off to next higher whole number.</w:t>
            </w:r>
          </w:p>
        </w:tc>
      </w:tr>
    </w:tbl>
    <w:p w14:paraId="48280DF3" w14:textId="77777777" w:rsidR="00CB3C8E" w:rsidRDefault="00CB3C8E" w:rsidP="001B7B16">
      <w:pPr>
        <w:pStyle w:val="ListParagraph"/>
        <w:spacing w:after="0" w:line="240" w:lineRule="auto"/>
        <w:ind w:left="0"/>
        <w:rPr>
          <w:rFonts w:ascii="Times New Roman" w:hAnsi="Times New Roman" w:cs="Times New Roman"/>
          <w:sz w:val="24"/>
          <w:szCs w:val="24"/>
        </w:rPr>
      </w:pPr>
    </w:p>
    <w:p w14:paraId="14C5FC09" w14:textId="643108B6" w:rsidR="00E713D2" w:rsidRPr="006C281C" w:rsidRDefault="00E713D2" w:rsidP="001B7B16">
      <w:pPr>
        <w:pStyle w:val="ListParagraph"/>
        <w:spacing w:after="0" w:line="240" w:lineRule="auto"/>
        <w:ind w:left="0"/>
        <w:rPr>
          <w:rFonts w:ascii="Times New Roman" w:hAnsi="Times New Roman" w:cs="Times New Roman"/>
          <w:sz w:val="24"/>
          <w:szCs w:val="24"/>
        </w:rPr>
      </w:pPr>
      <w:r w:rsidRPr="006C281C">
        <w:rPr>
          <w:rFonts w:ascii="Times New Roman" w:hAnsi="Times New Roman" w:cs="Times New Roman"/>
          <w:sz w:val="24"/>
          <w:szCs w:val="24"/>
        </w:rPr>
        <w:t>Alternatively,</w:t>
      </w:r>
    </w:p>
    <w:p w14:paraId="39EEC47E" w14:textId="77777777" w:rsidR="00CB3C8E" w:rsidRDefault="00CB3C8E" w:rsidP="00D61FC2">
      <w:pPr>
        <w:pStyle w:val="ListParagraph"/>
        <w:spacing w:before="240" w:after="0" w:line="240" w:lineRule="auto"/>
        <w:ind w:left="0"/>
        <w:jc w:val="both"/>
        <w:rPr>
          <w:rFonts w:ascii="Times New Roman" w:hAnsi="Times New Roman" w:cs="Times New Roman"/>
          <w:sz w:val="24"/>
          <w:szCs w:val="24"/>
        </w:rPr>
      </w:pPr>
    </w:p>
    <w:p w14:paraId="0A629201" w14:textId="43AC0954" w:rsidR="00E713D2" w:rsidRPr="006C281C" w:rsidRDefault="00E713D2" w:rsidP="00D61FC2">
      <w:pPr>
        <w:pStyle w:val="ListParagraph"/>
        <w:spacing w:before="240" w:after="0" w:line="240" w:lineRule="auto"/>
        <w:ind w:left="0"/>
        <w:jc w:val="both"/>
        <w:rPr>
          <w:rFonts w:ascii="Times New Roman" w:hAnsi="Times New Roman" w:cs="Times New Roman"/>
          <w:sz w:val="24"/>
          <w:szCs w:val="24"/>
          <w:lang w:bidi="hi-IN"/>
        </w:rPr>
      </w:pPr>
      <w:r w:rsidRPr="006C281C">
        <w:rPr>
          <w:rFonts w:ascii="Times New Roman" w:hAnsi="Times New Roman" w:cs="Times New Roman"/>
          <w:sz w:val="24"/>
          <w:szCs w:val="24"/>
        </w:rPr>
        <w:t xml:space="preserve">In the case of the geographical areas of (i) Bilaspur, Hamirpur and Una Districts; (ii) Panchkula (Except area already authorised), Shimla, Solan and Sirmaur Districts and (iii) Barmer, Jaisalmer and Jodhpur Districts, </w:t>
      </w:r>
      <w:r w:rsidRPr="006C281C">
        <w:rPr>
          <w:rFonts w:ascii="Times New Roman" w:hAnsi="Times New Roman" w:cs="Times New Roman"/>
          <w:sz w:val="24"/>
          <w:szCs w:val="24"/>
          <w:lang w:bidi="hi-IN"/>
        </w:rPr>
        <w:t>the entity shall be required to achieve the year-wise work programme within 10 contract years as per details given below, namely: -</w:t>
      </w:r>
    </w:p>
    <w:p w14:paraId="75C7B37F" w14:textId="77777777" w:rsidR="006C281C" w:rsidRPr="006C281C" w:rsidRDefault="006C281C" w:rsidP="006C281C">
      <w:pPr>
        <w:pStyle w:val="ListParagraph"/>
        <w:spacing w:before="240" w:after="0" w:line="240" w:lineRule="auto"/>
        <w:ind w:left="0"/>
        <w:rPr>
          <w:rFonts w:ascii="Times New Roman" w:hAnsi="Times New Roman" w:cs="Times New Roman"/>
          <w:sz w:val="24"/>
          <w:szCs w:val="24"/>
          <w:lang w:bidi="hi-IN"/>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2215"/>
        <w:gridCol w:w="2081"/>
        <w:gridCol w:w="2718"/>
      </w:tblGrid>
      <w:tr w:rsidR="00E713D2" w:rsidRPr="006C281C" w14:paraId="42083D16" w14:textId="77777777" w:rsidTr="00CB3C8E">
        <w:trPr>
          <w:trHeight w:val="524"/>
        </w:trPr>
        <w:tc>
          <w:tcPr>
            <w:tcW w:w="4160" w:type="dxa"/>
            <w:gridSpan w:val="2"/>
            <w:shd w:val="clear" w:color="auto" w:fill="auto"/>
          </w:tcPr>
          <w:p w14:paraId="0287F4B4"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PNG Connections (cumulative)</w:t>
            </w:r>
          </w:p>
        </w:tc>
        <w:tc>
          <w:tcPr>
            <w:tcW w:w="4799" w:type="dxa"/>
            <w:gridSpan w:val="2"/>
            <w:shd w:val="clear" w:color="auto" w:fill="auto"/>
          </w:tcPr>
          <w:p w14:paraId="34C343A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CNG Stations (cumulative)</w:t>
            </w:r>
          </w:p>
        </w:tc>
      </w:tr>
      <w:tr w:rsidR="00E713D2" w:rsidRPr="006C281C" w14:paraId="424E630B" w14:textId="77777777" w:rsidTr="00CB3C8E">
        <w:trPr>
          <w:trHeight w:val="794"/>
        </w:trPr>
        <w:tc>
          <w:tcPr>
            <w:tcW w:w="1945" w:type="dxa"/>
            <w:shd w:val="clear" w:color="auto" w:fill="auto"/>
          </w:tcPr>
          <w:p w14:paraId="511C3B6D"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By the end of contract year</w:t>
            </w:r>
          </w:p>
        </w:tc>
        <w:tc>
          <w:tcPr>
            <w:tcW w:w="2215" w:type="dxa"/>
            <w:shd w:val="clear" w:color="auto" w:fill="auto"/>
          </w:tcPr>
          <w:p w14:paraId="4320948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 of work programme</w:t>
            </w:r>
          </w:p>
        </w:tc>
        <w:tc>
          <w:tcPr>
            <w:tcW w:w="2081" w:type="dxa"/>
            <w:shd w:val="clear" w:color="auto" w:fill="auto"/>
          </w:tcPr>
          <w:p w14:paraId="53EF916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By the end of contract year</w:t>
            </w:r>
          </w:p>
        </w:tc>
        <w:tc>
          <w:tcPr>
            <w:tcW w:w="2718" w:type="dxa"/>
            <w:shd w:val="clear" w:color="auto" w:fill="auto"/>
          </w:tcPr>
          <w:p w14:paraId="28AB093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 of work programme</w:t>
            </w:r>
          </w:p>
          <w:p w14:paraId="448E7906" w14:textId="77777777" w:rsidR="00E713D2" w:rsidRPr="006C281C" w:rsidRDefault="00E713D2" w:rsidP="00472D64">
            <w:pPr>
              <w:spacing w:after="0" w:line="240" w:lineRule="auto"/>
              <w:rPr>
                <w:rFonts w:ascii="Times New Roman" w:hAnsi="Times New Roman" w:cs="Times New Roman"/>
                <w:sz w:val="24"/>
                <w:szCs w:val="24"/>
              </w:rPr>
            </w:pPr>
          </w:p>
          <w:p w14:paraId="28C5AB6E" w14:textId="77777777" w:rsidR="00E713D2" w:rsidRPr="006C281C" w:rsidRDefault="00E713D2" w:rsidP="00472D64">
            <w:pPr>
              <w:spacing w:after="0" w:line="240" w:lineRule="auto"/>
              <w:rPr>
                <w:rFonts w:ascii="Times New Roman" w:hAnsi="Times New Roman" w:cs="Times New Roman"/>
                <w:sz w:val="24"/>
                <w:szCs w:val="24"/>
              </w:rPr>
            </w:pPr>
          </w:p>
        </w:tc>
      </w:tr>
      <w:tr w:rsidR="00E713D2" w:rsidRPr="006C281C" w14:paraId="476EB1F7" w14:textId="77777777" w:rsidTr="00CB3C8E">
        <w:trPr>
          <w:trHeight w:val="253"/>
        </w:trPr>
        <w:tc>
          <w:tcPr>
            <w:tcW w:w="1945" w:type="dxa"/>
            <w:shd w:val="clear" w:color="auto" w:fill="auto"/>
          </w:tcPr>
          <w:p w14:paraId="543A6CCB"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w:t>
            </w:r>
            <w:r w:rsidRPr="006C281C">
              <w:rPr>
                <w:rFonts w:ascii="Times New Roman" w:hAnsi="Times New Roman" w:cs="Times New Roman"/>
                <w:sz w:val="24"/>
                <w:szCs w:val="24"/>
                <w:vertAlign w:val="superscript"/>
              </w:rPr>
              <w:t>st</w:t>
            </w:r>
          </w:p>
        </w:tc>
        <w:tc>
          <w:tcPr>
            <w:tcW w:w="2215" w:type="dxa"/>
            <w:shd w:val="clear" w:color="auto" w:fill="auto"/>
          </w:tcPr>
          <w:p w14:paraId="606C92B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Nil</w:t>
            </w:r>
          </w:p>
        </w:tc>
        <w:tc>
          <w:tcPr>
            <w:tcW w:w="2081" w:type="dxa"/>
            <w:shd w:val="clear" w:color="auto" w:fill="auto"/>
          </w:tcPr>
          <w:p w14:paraId="40466B8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1st</w:t>
            </w:r>
          </w:p>
        </w:tc>
        <w:tc>
          <w:tcPr>
            <w:tcW w:w="2718" w:type="dxa"/>
            <w:shd w:val="clear" w:color="auto" w:fill="auto"/>
          </w:tcPr>
          <w:p w14:paraId="6898C29B"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Nil</w:t>
            </w:r>
          </w:p>
        </w:tc>
      </w:tr>
      <w:tr w:rsidR="00E713D2" w:rsidRPr="006C281C" w14:paraId="1024CD5B" w14:textId="77777777" w:rsidTr="00CB3C8E">
        <w:trPr>
          <w:trHeight w:val="262"/>
        </w:trPr>
        <w:tc>
          <w:tcPr>
            <w:tcW w:w="1945" w:type="dxa"/>
            <w:shd w:val="clear" w:color="auto" w:fill="auto"/>
          </w:tcPr>
          <w:p w14:paraId="7CAE1BA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w:t>
            </w:r>
            <w:r w:rsidRPr="006C281C">
              <w:rPr>
                <w:rFonts w:ascii="Times New Roman" w:hAnsi="Times New Roman" w:cs="Times New Roman"/>
                <w:sz w:val="24"/>
                <w:szCs w:val="24"/>
                <w:vertAlign w:val="superscript"/>
              </w:rPr>
              <w:t>nd</w:t>
            </w:r>
          </w:p>
        </w:tc>
        <w:tc>
          <w:tcPr>
            <w:tcW w:w="2215" w:type="dxa"/>
            <w:shd w:val="clear" w:color="auto" w:fill="auto"/>
          </w:tcPr>
          <w:p w14:paraId="3E67EE7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w:t>
            </w:r>
          </w:p>
        </w:tc>
        <w:tc>
          <w:tcPr>
            <w:tcW w:w="2081" w:type="dxa"/>
            <w:shd w:val="clear" w:color="auto" w:fill="auto"/>
          </w:tcPr>
          <w:p w14:paraId="3433735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w:t>
            </w:r>
            <w:r w:rsidRPr="006C281C">
              <w:rPr>
                <w:rFonts w:ascii="Times New Roman" w:hAnsi="Times New Roman" w:cs="Times New Roman"/>
                <w:sz w:val="24"/>
                <w:szCs w:val="24"/>
                <w:vertAlign w:val="superscript"/>
              </w:rPr>
              <w:t>nd</w:t>
            </w:r>
          </w:p>
        </w:tc>
        <w:tc>
          <w:tcPr>
            <w:tcW w:w="2718" w:type="dxa"/>
            <w:shd w:val="clear" w:color="auto" w:fill="auto"/>
          </w:tcPr>
          <w:p w14:paraId="34DCA7F9"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w:t>
            </w:r>
          </w:p>
        </w:tc>
      </w:tr>
      <w:tr w:rsidR="00E713D2" w:rsidRPr="006C281C" w14:paraId="15AFF253" w14:textId="77777777" w:rsidTr="00CB3C8E">
        <w:trPr>
          <w:trHeight w:val="262"/>
        </w:trPr>
        <w:tc>
          <w:tcPr>
            <w:tcW w:w="1945" w:type="dxa"/>
            <w:shd w:val="clear" w:color="auto" w:fill="auto"/>
          </w:tcPr>
          <w:p w14:paraId="6EE6E3FD"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w:t>
            </w:r>
            <w:r w:rsidRPr="006C281C">
              <w:rPr>
                <w:rFonts w:ascii="Times New Roman" w:hAnsi="Times New Roman" w:cs="Times New Roman"/>
                <w:sz w:val="24"/>
                <w:szCs w:val="24"/>
                <w:vertAlign w:val="superscript"/>
              </w:rPr>
              <w:t>rd</w:t>
            </w:r>
          </w:p>
        </w:tc>
        <w:tc>
          <w:tcPr>
            <w:tcW w:w="2215" w:type="dxa"/>
            <w:shd w:val="clear" w:color="auto" w:fill="auto"/>
          </w:tcPr>
          <w:p w14:paraId="2AC5492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20</w:t>
            </w:r>
          </w:p>
        </w:tc>
        <w:tc>
          <w:tcPr>
            <w:tcW w:w="2081" w:type="dxa"/>
            <w:shd w:val="clear" w:color="auto" w:fill="auto"/>
          </w:tcPr>
          <w:p w14:paraId="6D9390A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w:t>
            </w:r>
            <w:r w:rsidRPr="006C281C">
              <w:rPr>
                <w:rFonts w:ascii="Times New Roman" w:hAnsi="Times New Roman" w:cs="Times New Roman"/>
                <w:sz w:val="24"/>
                <w:szCs w:val="24"/>
                <w:vertAlign w:val="superscript"/>
              </w:rPr>
              <w:t>rd</w:t>
            </w:r>
          </w:p>
        </w:tc>
        <w:tc>
          <w:tcPr>
            <w:tcW w:w="2718" w:type="dxa"/>
            <w:shd w:val="clear" w:color="auto" w:fill="auto"/>
          </w:tcPr>
          <w:p w14:paraId="5121B88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20</w:t>
            </w:r>
          </w:p>
        </w:tc>
      </w:tr>
      <w:tr w:rsidR="00E713D2" w:rsidRPr="006C281C" w14:paraId="0BEF4319" w14:textId="77777777" w:rsidTr="00CB3C8E">
        <w:trPr>
          <w:trHeight w:val="253"/>
        </w:trPr>
        <w:tc>
          <w:tcPr>
            <w:tcW w:w="1945" w:type="dxa"/>
            <w:shd w:val="clear" w:color="auto" w:fill="auto"/>
          </w:tcPr>
          <w:p w14:paraId="19F01C3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w:t>
            </w:r>
            <w:r w:rsidRPr="006C281C">
              <w:rPr>
                <w:rFonts w:ascii="Times New Roman" w:hAnsi="Times New Roman" w:cs="Times New Roman"/>
                <w:sz w:val="24"/>
                <w:szCs w:val="24"/>
                <w:vertAlign w:val="superscript"/>
              </w:rPr>
              <w:t>th</w:t>
            </w:r>
          </w:p>
        </w:tc>
        <w:tc>
          <w:tcPr>
            <w:tcW w:w="2215" w:type="dxa"/>
            <w:shd w:val="clear" w:color="auto" w:fill="auto"/>
          </w:tcPr>
          <w:p w14:paraId="2B7831F1"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30</w:t>
            </w:r>
          </w:p>
        </w:tc>
        <w:tc>
          <w:tcPr>
            <w:tcW w:w="2081" w:type="dxa"/>
            <w:shd w:val="clear" w:color="auto" w:fill="auto"/>
          </w:tcPr>
          <w:p w14:paraId="3D20C5F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w:t>
            </w:r>
            <w:r w:rsidRPr="006C281C">
              <w:rPr>
                <w:rFonts w:ascii="Times New Roman" w:hAnsi="Times New Roman" w:cs="Times New Roman"/>
                <w:sz w:val="24"/>
                <w:szCs w:val="24"/>
                <w:vertAlign w:val="superscript"/>
              </w:rPr>
              <w:t>th</w:t>
            </w:r>
          </w:p>
        </w:tc>
        <w:tc>
          <w:tcPr>
            <w:tcW w:w="2718" w:type="dxa"/>
            <w:shd w:val="clear" w:color="auto" w:fill="auto"/>
          </w:tcPr>
          <w:p w14:paraId="2D575F49"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30</w:t>
            </w:r>
          </w:p>
        </w:tc>
      </w:tr>
      <w:tr w:rsidR="00E713D2" w:rsidRPr="006C281C" w14:paraId="588454FE" w14:textId="77777777" w:rsidTr="00CB3C8E">
        <w:trPr>
          <w:trHeight w:val="262"/>
        </w:trPr>
        <w:tc>
          <w:tcPr>
            <w:tcW w:w="1945" w:type="dxa"/>
            <w:shd w:val="clear" w:color="auto" w:fill="auto"/>
          </w:tcPr>
          <w:p w14:paraId="74EDC5CF"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r w:rsidRPr="006C281C">
              <w:rPr>
                <w:rFonts w:ascii="Times New Roman" w:hAnsi="Times New Roman" w:cs="Times New Roman"/>
                <w:sz w:val="24"/>
                <w:szCs w:val="24"/>
                <w:vertAlign w:val="superscript"/>
              </w:rPr>
              <w:t>th</w:t>
            </w:r>
          </w:p>
        </w:tc>
        <w:tc>
          <w:tcPr>
            <w:tcW w:w="2215" w:type="dxa"/>
            <w:shd w:val="clear" w:color="auto" w:fill="auto"/>
          </w:tcPr>
          <w:p w14:paraId="60CA8B16"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40</w:t>
            </w:r>
          </w:p>
        </w:tc>
        <w:tc>
          <w:tcPr>
            <w:tcW w:w="2081" w:type="dxa"/>
            <w:shd w:val="clear" w:color="auto" w:fill="auto"/>
          </w:tcPr>
          <w:p w14:paraId="5546B29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w:t>
            </w:r>
            <w:r w:rsidRPr="006C281C">
              <w:rPr>
                <w:rFonts w:ascii="Times New Roman" w:hAnsi="Times New Roman" w:cs="Times New Roman"/>
                <w:sz w:val="24"/>
                <w:szCs w:val="24"/>
                <w:vertAlign w:val="superscript"/>
              </w:rPr>
              <w:t>th</w:t>
            </w:r>
          </w:p>
        </w:tc>
        <w:tc>
          <w:tcPr>
            <w:tcW w:w="2718" w:type="dxa"/>
            <w:shd w:val="clear" w:color="auto" w:fill="auto"/>
          </w:tcPr>
          <w:p w14:paraId="143F394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40</w:t>
            </w:r>
          </w:p>
        </w:tc>
      </w:tr>
      <w:tr w:rsidR="00E713D2" w:rsidRPr="006C281C" w14:paraId="20637779" w14:textId="77777777" w:rsidTr="00CB3C8E">
        <w:trPr>
          <w:trHeight w:val="253"/>
        </w:trPr>
        <w:tc>
          <w:tcPr>
            <w:tcW w:w="1945" w:type="dxa"/>
            <w:shd w:val="clear" w:color="auto" w:fill="auto"/>
          </w:tcPr>
          <w:p w14:paraId="67BD8111"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w:t>
            </w:r>
            <w:r w:rsidRPr="006C281C">
              <w:rPr>
                <w:rFonts w:ascii="Times New Roman" w:hAnsi="Times New Roman" w:cs="Times New Roman"/>
                <w:sz w:val="24"/>
                <w:szCs w:val="24"/>
                <w:vertAlign w:val="superscript"/>
              </w:rPr>
              <w:t>th</w:t>
            </w:r>
          </w:p>
        </w:tc>
        <w:tc>
          <w:tcPr>
            <w:tcW w:w="2215" w:type="dxa"/>
            <w:shd w:val="clear" w:color="auto" w:fill="auto"/>
          </w:tcPr>
          <w:p w14:paraId="6C0D5F7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50</w:t>
            </w:r>
          </w:p>
        </w:tc>
        <w:tc>
          <w:tcPr>
            <w:tcW w:w="2081" w:type="dxa"/>
            <w:shd w:val="clear" w:color="auto" w:fill="auto"/>
          </w:tcPr>
          <w:p w14:paraId="581510FB"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w:t>
            </w:r>
            <w:r w:rsidRPr="006C281C">
              <w:rPr>
                <w:rFonts w:ascii="Times New Roman" w:hAnsi="Times New Roman" w:cs="Times New Roman"/>
                <w:sz w:val="24"/>
                <w:szCs w:val="24"/>
                <w:vertAlign w:val="superscript"/>
              </w:rPr>
              <w:t>th</w:t>
            </w:r>
          </w:p>
        </w:tc>
        <w:tc>
          <w:tcPr>
            <w:tcW w:w="2718" w:type="dxa"/>
            <w:shd w:val="clear" w:color="auto" w:fill="auto"/>
          </w:tcPr>
          <w:p w14:paraId="3B394D9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50</w:t>
            </w:r>
          </w:p>
        </w:tc>
      </w:tr>
      <w:tr w:rsidR="00E713D2" w:rsidRPr="006C281C" w14:paraId="7B5FE56C" w14:textId="77777777" w:rsidTr="00CB3C8E">
        <w:trPr>
          <w:trHeight w:val="262"/>
        </w:trPr>
        <w:tc>
          <w:tcPr>
            <w:tcW w:w="1945" w:type="dxa"/>
            <w:shd w:val="clear" w:color="auto" w:fill="auto"/>
          </w:tcPr>
          <w:p w14:paraId="22EB24F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w:t>
            </w:r>
            <w:r w:rsidRPr="006C281C">
              <w:rPr>
                <w:rFonts w:ascii="Times New Roman" w:hAnsi="Times New Roman" w:cs="Times New Roman"/>
                <w:sz w:val="24"/>
                <w:szCs w:val="24"/>
                <w:vertAlign w:val="superscript"/>
              </w:rPr>
              <w:t>th</w:t>
            </w:r>
          </w:p>
        </w:tc>
        <w:tc>
          <w:tcPr>
            <w:tcW w:w="2215" w:type="dxa"/>
            <w:shd w:val="clear" w:color="auto" w:fill="auto"/>
          </w:tcPr>
          <w:p w14:paraId="31F5E090"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60</w:t>
            </w:r>
          </w:p>
        </w:tc>
        <w:tc>
          <w:tcPr>
            <w:tcW w:w="2081" w:type="dxa"/>
            <w:shd w:val="clear" w:color="auto" w:fill="auto"/>
          </w:tcPr>
          <w:p w14:paraId="40B4BD11"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w:t>
            </w:r>
            <w:r w:rsidRPr="006C281C">
              <w:rPr>
                <w:rFonts w:ascii="Times New Roman" w:hAnsi="Times New Roman" w:cs="Times New Roman"/>
                <w:sz w:val="24"/>
                <w:szCs w:val="24"/>
                <w:vertAlign w:val="superscript"/>
              </w:rPr>
              <w:t>th</w:t>
            </w:r>
          </w:p>
        </w:tc>
        <w:tc>
          <w:tcPr>
            <w:tcW w:w="2718" w:type="dxa"/>
            <w:shd w:val="clear" w:color="auto" w:fill="auto"/>
          </w:tcPr>
          <w:p w14:paraId="70C61D5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60</w:t>
            </w:r>
          </w:p>
        </w:tc>
      </w:tr>
      <w:tr w:rsidR="00E713D2" w:rsidRPr="006C281C" w14:paraId="76DA44B5" w14:textId="77777777" w:rsidTr="00CB3C8E">
        <w:trPr>
          <w:trHeight w:val="262"/>
        </w:trPr>
        <w:tc>
          <w:tcPr>
            <w:tcW w:w="1945" w:type="dxa"/>
            <w:shd w:val="clear" w:color="auto" w:fill="auto"/>
          </w:tcPr>
          <w:p w14:paraId="28F14C3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w:t>
            </w:r>
            <w:r w:rsidRPr="006C281C">
              <w:rPr>
                <w:rFonts w:ascii="Times New Roman" w:hAnsi="Times New Roman" w:cs="Times New Roman"/>
                <w:sz w:val="24"/>
                <w:szCs w:val="24"/>
                <w:vertAlign w:val="superscript"/>
              </w:rPr>
              <w:t>th</w:t>
            </w:r>
          </w:p>
        </w:tc>
        <w:tc>
          <w:tcPr>
            <w:tcW w:w="2215" w:type="dxa"/>
            <w:shd w:val="clear" w:color="auto" w:fill="auto"/>
          </w:tcPr>
          <w:p w14:paraId="4C055D5A"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70</w:t>
            </w:r>
          </w:p>
        </w:tc>
        <w:tc>
          <w:tcPr>
            <w:tcW w:w="2081" w:type="dxa"/>
            <w:shd w:val="clear" w:color="auto" w:fill="auto"/>
          </w:tcPr>
          <w:p w14:paraId="04DB263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w:t>
            </w:r>
            <w:r w:rsidRPr="006C281C">
              <w:rPr>
                <w:rFonts w:ascii="Times New Roman" w:hAnsi="Times New Roman" w:cs="Times New Roman"/>
                <w:sz w:val="24"/>
                <w:szCs w:val="24"/>
                <w:vertAlign w:val="superscript"/>
              </w:rPr>
              <w:t>th</w:t>
            </w:r>
          </w:p>
        </w:tc>
        <w:tc>
          <w:tcPr>
            <w:tcW w:w="2718" w:type="dxa"/>
            <w:shd w:val="clear" w:color="auto" w:fill="auto"/>
          </w:tcPr>
          <w:p w14:paraId="665570EE"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70</w:t>
            </w:r>
          </w:p>
        </w:tc>
      </w:tr>
      <w:tr w:rsidR="00E713D2" w:rsidRPr="006C281C" w14:paraId="2FE47901" w14:textId="77777777" w:rsidTr="00CB3C8E">
        <w:trPr>
          <w:trHeight w:val="253"/>
        </w:trPr>
        <w:tc>
          <w:tcPr>
            <w:tcW w:w="1945" w:type="dxa"/>
            <w:shd w:val="clear" w:color="auto" w:fill="auto"/>
          </w:tcPr>
          <w:p w14:paraId="2E8AC353"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9</w:t>
            </w:r>
            <w:r w:rsidRPr="006C281C">
              <w:rPr>
                <w:rFonts w:ascii="Times New Roman" w:hAnsi="Times New Roman" w:cs="Times New Roman"/>
                <w:sz w:val="24"/>
                <w:szCs w:val="24"/>
                <w:vertAlign w:val="superscript"/>
              </w:rPr>
              <w:t>th</w:t>
            </w:r>
            <w:r w:rsidRPr="006C281C">
              <w:rPr>
                <w:rFonts w:ascii="Times New Roman" w:hAnsi="Times New Roman" w:cs="Times New Roman"/>
                <w:sz w:val="24"/>
                <w:szCs w:val="24"/>
              </w:rPr>
              <w:t xml:space="preserve"> </w:t>
            </w:r>
          </w:p>
        </w:tc>
        <w:tc>
          <w:tcPr>
            <w:tcW w:w="2215" w:type="dxa"/>
            <w:shd w:val="clear" w:color="auto" w:fill="auto"/>
          </w:tcPr>
          <w:p w14:paraId="1C740C7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80</w:t>
            </w:r>
          </w:p>
        </w:tc>
        <w:tc>
          <w:tcPr>
            <w:tcW w:w="2081" w:type="dxa"/>
            <w:shd w:val="clear" w:color="auto" w:fill="auto"/>
          </w:tcPr>
          <w:p w14:paraId="2B0EE56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9</w:t>
            </w:r>
            <w:r w:rsidRPr="006C281C">
              <w:rPr>
                <w:rFonts w:ascii="Times New Roman" w:hAnsi="Times New Roman" w:cs="Times New Roman"/>
                <w:sz w:val="24"/>
                <w:szCs w:val="24"/>
                <w:vertAlign w:val="superscript"/>
              </w:rPr>
              <w:t>th</w:t>
            </w:r>
            <w:r w:rsidRPr="006C281C">
              <w:rPr>
                <w:rFonts w:ascii="Times New Roman" w:hAnsi="Times New Roman" w:cs="Times New Roman"/>
                <w:sz w:val="24"/>
                <w:szCs w:val="24"/>
              </w:rPr>
              <w:t xml:space="preserve"> </w:t>
            </w:r>
          </w:p>
        </w:tc>
        <w:tc>
          <w:tcPr>
            <w:tcW w:w="2718" w:type="dxa"/>
            <w:shd w:val="clear" w:color="auto" w:fill="auto"/>
          </w:tcPr>
          <w:p w14:paraId="7582A442"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80</w:t>
            </w:r>
          </w:p>
        </w:tc>
      </w:tr>
      <w:tr w:rsidR="00E713D2" w:rsidRPr="006C281C" w14:paraId="5F98623B" w14:textId="77777777" w:rsidTr="00CB3C8E">
        <w:trPr>
          <w:trHeight w:val="262"/>
        </w:trPr>
        <w:tc>
          <w:tcPr>
            <w:tcW w:w="1945" w:type="dxa"/>
            <w:shd w:val="clear" w:color="auto" w:fill="auto"/>
          </w:tcPr>
          <w:p w14:paraId="6B02ED1C"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w:t>
            </w:r>
            <w:r w:rsidRPr="006C281C">
              <w:rPr>
                <w:rFonts w:ascii="Times New Roman" w:hAnsi="Times New Roman" w:cs="Times New Roman"/>
                <w:sz w:val="24"/>
                <w:szCs w:val="24"/>
                <w:vertAlign w:val="superscript"/>
              </w:rPr>
              <w:t>th</w:t>
            </w:r>
            <w:r w:rsidRPr="006C281C">
              <w:rPr>
                <w:rFonts w:ascii="Times New Roman" w:hAnsi="Times New Roman" w:cs="Times New Roman"/>
                <w:sz w:val="24"/>
                <w:szCs w:val="24"/>
              </w:rPr>
              <w:t xml:space="preserve"> </w:t>
            </w:r>
          </w:p>
        </w:tc>
        <w:tc>
          <w:tcPr>
            <w:tcW w:w="2215" w:type="dxa"/>
            <w:shd w:val="clear" w:color="auto" w:fill="auto"/>
          </w:tcPr>
          <w:p w14:paraId="6A4F2B87"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100</w:t>
            </w:r>
          </w:p>
        </w:tc>
        <w:tc>
          <w:tcPr>
            <w:tcW w:w="2081" w:type="dxa"/>
            <w:shd w:val="clear" w:color="auto" w:fill="auto"/>
          </w:tcPr>
          <w:p w14:paraId="7A45CAA8"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w:t>
            </w:r>
            <w:r w:rsidRPr="006C281C">
              <w:rPr>
                <w:rFonts w:ascii="Times New Roman" w:hAnsi="Times New Roman" w:cs="Times New Roman"/>
                <w:sz w:val="24"/>
                <w:szCs w:val="24"/>
                <w:vertAlign w:val="superscript"/>
              </w:rPr>
              <w:t>th</w:t>
            </w:r>
            <w:r w:rsidRPr="006C281C">
              <w:rPr>
                <w:rFonts w:ascii="Times New Roman" w:hAnsi="Times New Roman" w:cs="Times New Roman"/>
                <w:sz w:val="24"/>
                <w:szCs w:val="24"/>
              </w:rPr>
              <w:t xml:space="preserve"> </w:t>
            </w:r>
          </w:p>
        </w:tc>
        <w:tc>
          <w:tcPr>
            <w:tcW w:w="2718" w:type="dxa"/>
            <w:shd w:val="clear" w:color="auto" w:fill="auto"/>
          </w:tcPr>
          <w:p w14:paraId="627C8F75" w14:textId="77777777" w:rsidR="00E713D2" w:rsidRPr="006C281C" w:rsidRDefault="00E713D2" w:rsidP="00472D64">
            <w:pPr>
              <w:spacing w:after="0" w:line="240" w:lineRule="auto"/>
              <w:rPr>
                <w:rFonts w:ascii="Times New Roman" w:hAnsi="Times New Roman" w:cs="Times New Roman"/>
                <w:sz w:val="24"/>
                <w:szCs w:val="24"/>
              </w:rPr>
            </w:pPr>
            <w:r w:rsidRPr="006C281C">
              <w:rPr>
                <w:rFonts w:ascii="Times New Roman" w:hAnsi="Times New Roman" w:cs="Times New Roman"/>
                <w:sz w:val="24"/>
                <w:szCs w:val="24"/>
              </w:rPr>
              <w:t>100</w:t>
            </w:r>
          </w:p>
        </w:tc>
      </w:tr>
      <w:tr w:rsidR="00E713D2" w:rsidRPr="006C281C" w14:paraId="5768AC29" w14:textId="77777777" w:rsidTr="00CB3C8E">
        <w:trPr>
          <w:trHeight w:val="1032"/>
        </w:trPr>
        <w:tc>
          <w:tcPr>
            <w:tcW w:w="8959" w:type="dxa"/>
            <w:gridSpan w:val="4"/>
            <w:shd w:val="clear" w:color="auto" w:fill="auto"/>
          </w:tcPr>
          <w:p w14:paraId="73FD4C65" w14:textId="77777777" w:rsidR="00E713D2" w:rsidRPr="006C281C" w:rsidRDefault="00E713D2" w:rsidP="00D61FC2">
            <w:pPr>
              <w:spacing w:after="0" w:line="240" w:lineRule="auto"/>
              <w:jc w:val="both"/>
              <w:rPr>
                <w:rFonts w:ascii="Times New Roman" w:hAnsi="Times New Roman" w:cs="Times New Roman"/>
                <w:sz w:val="24"/>
                <w:szCs w:val="24"/>
              </w:rPr>
            </w:pPr>
            <w:r w:rsidRPr="00D61FC2">
              <w:rPr>
                <w:rFonts w:ascii="Times New Roman" w:hAnsi="Times New Roman" w:cs="Times New Roman"/>
                <w:b/>
                <w:bCs/>
                <w:sz w:val="24"/>
                <w:szCs w:val="24"/>
              </w:rPr>
              <w:t>Note -</w:t>
            </w:r>
            <w:r w:rsidRPr="006C281C">
              <w:rPr>
                <w:rFonts w:ascii="Times New Roman" w:hAnsi="Times New Roman" w:cs="Times New Roman"/>
                <w:sz w:val="24"/>
                <w:szCs w:val="24"/>
              </w:rPr>
              <w:t xml:space="preserve"> In case derived numbers are in fraction, the same shall be rounded off to the nearest whole number and fraction 0.5 shall be rounded off to next higher whole number.</w:t>
            </w:r>
          </w:p>
        </w:tc>
      </w:tr>
    </w:tbl>
    <w:bookmarkEnd w:id="4"/>
    <w:p w14:paraId="65A18945" w14:textId="496164CC" w:rsidR="00E713D2" w:rsidRPr="006C281C" w:rsidRDefault="00E713D2" w:rsidP="001B7B16">
      <w:pPr>
        <w:spacing w:line="240" w:lineRule="auto"/>
        <w:rPr>
          <w:rFonts w:ascii="Times New Roman" w:hAnsi="Times New Roman" w:cs="Times New Roman"/>
          <w:sz w:val="24"/>
          <w:szCs w:val="24"/>
        </w:rPr>
      </w:pP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r>
      <w:r w:rsidRPr="006C281C">
        <w:rPr>
          <w:rFonts w:ascii="Times New Roman" w:hAnsi="Times New Roman" w:cs="Times New Roman"/>
          <w:sz w:val="24"/>
          <w:szCs w:val="24"/>
        </w:rPr>
        <w:tab/>
        <w:t>.”;</w:t>
      </w:r>
    </w:p>
    <w:p w14:paraId="755C4C38" w14:textId="29D73146" w:rsidR="00D622E4" w:rsidRPr="006C281C" w:rsidRDefault="00E713D2" w:rsidP="001B7B16">
      <w:pPr>
        <w:spacing w:line="240" w:lineRule="auto"/>
        <w:rPr>
          <w:rFonts w:ascii="Times New Roman" w:hAnsi="Times New Roman" w:cs="Times New Roman"/>
          <w:b/>
          <w:sz w:val="24"/>
          <w:szCs w:val="24"/>
        </w:rPr>
      </w:pPr>
      <w:r w:rsidRPr="006C281C" w:rsidDel="00A31DAE">
        <w:rPr>
          <w:rFonts w:ascii="Times New Roman" w:hAnsi="Times New Roman" w:cs="Times New Roman"/>
          <w:sz w:val="24"/>
          <w:szCs w:val="24"/>
        </w:rPr>
        <w:t xml:space="preserve"> </w:t>
      </w:r>
      <w:r w:rsidRPr="006C281C">
        <w:rPr>
          <w:rFonts w:ascii="Times New Roman" w:hAnsi="Times New Roman" w:cs="Times New Roman"/>
          <w:sz w:val="24"/>
          <w:szCs w:val="24"/>
        </w:rPr>
        <w:t>(j)</w:t>
      </w:r>
      <w:r w:rsidRPr="006C281C">
        <w:rPr>
          <w:rFonts w:ascii="Times New Roman" w:hAnsi="Times New Roman" w:cs="Times New Roman"/>
          <w:sz w:val="24"/>
          <w:szCs w:val="24"/>
        </w:rPr>
        <w:tab/>
        <w:t>Appendix</w:t>
      </w:r>
      <w:r w:rsidR="00D622E4" w:rsidRPr="006C281C">
        <w:rPr>
          <w:rFonts w:ascii="Times New Roman" w:hAnsi="Times New Roman" w:cs="Times New Roman"/>
          <w:sz w:val="24"/>
          <w:szCs w:val="24"/>
        </w:rPr>
        <w:t xml:space="preserve"> </w:t>
      </w:r>
      <w:r w:rsidRPr="006C281C">
        <w:rPr>
          <w:rFonts w:ascii="Times New Roman" w:hAnsi="Times New Roman" w:cs="Times New Roman"/>
          <w:sz w:val="24"/>
          <w:szCs w:val="24"/>
        </w:rPr>
        <w:t>I and Appendix</w:t>
      </w:r>
      <w:r w:rsidR="00D622E4" w:rsidRPr="006C281C">
        <w:rPr>
          <w:rFonts w:ascii="Times New Roman" w:hAnsi="Times New Roman" w:cs="Times New Roman"/>
          <w:sz w:val="24"/>
          <w:szCs w:val="24"/>
        </w:rPr>
        <w:t xml:space="preserve"> </w:t>
      </w:r>
      <w:r w:rsidRPr="006C281C">
        <w:rPr>
          <w:rFonts w:ascii="Times New Roman" w:hAnsi="Times New Roman" w:cs="Times New Roman"/>
          <w:sz w:val="24"/>
          <w:szCs w:val="24"/>
        </w:rPr>
        <w:t>II shall be omitted.</w:t>
      </w:r>
    </w:p>
    <w:p w14:paraId="5951F046" w14:textId="53B128EA" w:rsidR="00D61FC2" w:rsidRDefault="00D61FC2" w:rsidP="00CB3C8E">
      <w:pPr>
        <w:spacing w:before="240" w:after="0" w:line="240" w:lineRule="auto"/>
        <w:jc w:val="right"/>
        <w:rPr>
          <w:rFonts w:ascii="Times New Roman" w:hAnsi="Times New Roman" w:cs="Times New Roman"/>
          <w:bCs/>
          <w:sz w:val="24"/>
          <w:szCs w:val="24"/>
        </w:rPr>
      </w:pPr>
      <w:r w:rsidRPr="00D61FC2">
        <w:rPr>
          <w:rFonts w:ascii="Times New Roman" w:hAnsi="Times New Roman" w:cs="Times New Roman"/>
          <w:bCs/>
          <w:sz w:val="24"/>
          <w:szCs w:val="24"/>
        </w:rPr>
        <w:t>VANDANA SHARMA, Secy.</w:t>
      </w:r>
    </w:p>
    <w:p w14:paraId="4E7B6B47" w14:textId="77AE1BCF" w:rsidR="00D61FC2" w:rsidRDefault="00D61FC2" w:rsidP="00CB3C8E">
      <w:pPr>
        <w:spacing w:before="240" w:after="0" w:line="240" w:lineRule="auto"/>
        <w:jc w:val="right"/>
        <w:rPr>
          <w:rFonts w:ascii="Times New Roman" w:hAnsi="Times New Roman" w:cs="Times New Roman"/>
          <w:bCs/>
          <w:sz w:val="24"/>
          <w:szCs w:val="24"/>
        </w:rPr>
      </w:pPr>
      <w:r>
        <w:rPr>
          <w:rFonts w:ascii="Times New Roman" w:hAnsi="Times New Roman" w:cs="Times New Roman"/>
          <w:bCs/>
          <w:sz w:val="24"/>
          <w:szCs w:val="24"/>
        </w:rPr>
        <w:t>[ADVT.III/4/Exty.</w:t>
      </w:r>
      <w:r w:rsidR="00CB3C8E">
        <w:rPr>
          <w:rFonts w:ascii="Times New Roman" w:hAnsi="Times New Roman" w:cs="Times New Roman"/>
          <w:bCs/>
          <w:sz w:val="24"/>
          <w:szCs w:val="24"/>
        </w:rPr>
        <w:t>/</w:t>
      </w:r>
      <w:r>
        <w:rPr>
          <w:rFonts w:ascii="Times New Roman" w:hAnsi="Times New Roman" w:cs="Times New Roman"/>
          <w:bCs/>
          <w:sz w:val="24"/>
          <w:szCs w:val="24"/>
        </w:rPr>
        <w:t>47/18]</w:t>
      </w:r>
    </w:p>
    <w:p w14:paraId="6D6DC68A" w14:textId="77777777" w:rsidR="00CB3C8E" w:rsidRPr="00D61FC2" w:rsidRDefault="00CB3C8E" w:rsidP="00D61FC2">
      <w:pPr>
        <w:spacing w:after="0" w:line="240" w:lineRule="auto"/>
        <w:jc w:val="right"/>
        <w:rPr>
          <w:rFonts w:ascii="Times New Roman" w:hAnsi="Times New Roman" w:cs="Times New Roman"/>
          <w:bCs/>
          <w:sz w:val="24"/>
          <w:szCs w:val="24"/>
        </w:rPr>
      </w:pPr>
    </w:p>
    <w:p w14:paraId="175A205E" w14:textId="49713A91" w:rsidR="00C33C4C" w:rsidRPr="006C281C" w:rsidRDefault="00E713D2" w:rsidP="00CB3C8E">
      <w:pPr>
        <w:spacing w:after="0" w:line="240" w:lineRule="auto"/>
        <w:ind w:left="851" w:hanging="1135"/>
        <w:jc w:val="both"/>
        <w:rPr>
          <w:rFonts w:ascii="Times New Roman" w:hAnsi="Times New Roman" w:cs="Times New Roman"/>
          <w:sz w:val="24"/>
          <w:szCs w:val="24"/>
        </w:rPr>
      </w:pPr>
      <w:r w:rsidRPr="006C281C">
        <w:rPr>
          <w:rFonts w:ascii="Times New Roman" w:hAnsi="Times New Roman" w:cs="Times New Roman"/>
          <w:b/>
          <w:bCs/>
          <w:sz w:val="24"/>
          <w:szCs w:val="24"/>
        </w:rPr>
        <w:t>Foot Note:</w:t>
      </w:r>
      <w:r w:rsidRPr="006C281C">
        <w:rPr>
          <w:rFonts w:ascii="Times New Roman" w:hAnsi="Times New Roman" w:cs="Times New Roman"/>
          <w:sz w:val="24"/>
          <w:szCs w:val="24"/>
        </w:rPr>
        <w:t xml:space="preserve"> Principal regulations were notified </w:t>
      </w:r>
      <w:r w:rsidRPr="00CB3C8E">
        <w:rPr>
          <w:rFonts w:ascii="Times New Roman" w:hAnsi="Times New Roman" w:cs="Times New Roman"/>
          <w:i/>
          <w:iCs/>
          <w:sz w:val="24"/>
          <w:szCs w:val="24"/>
        </w:rPr>
        <w:t>vide</w:t>
      </w:r>
      <w:r w:rsidRPr="006C281C">
        <w:rPr>
          <w:rFonts w:ascii="Times New Roman" w:hAnsi="Times New Roman" w:cs="Times New Roman"/>
          <w:sz w:val="24"/>
          <w:szCs w:val="24"/>
        </w:rPr>
        <w:t xml:space="preserve"> no. G.S.R. 196(E) dated 19th March, 2008 and subsequently amended </w:t>
      </w:r>
      <w:r w:rsidRPr="00CB3C8E">
        <w:rPr>
          <w:rFonts w:ascii="Times New Roman" w:hAnsi="Times New Roman" w:cs="Times New Roman"/>
          <w:i/>
          <w:iCs/>
          <w:sz w:val="24"/>
          <w:szCs w:val="24"/>
        </w:rPr>
        <w:t>vide</w:t>
      </w:r>
      <w:r w:rsidRPr="006C281C">
        <w:rPr>
          <w:rFonts w:ascii="Times New Roman" w:hAnsi="Times New Roman" w:cs="Times New Roman"/>
          <w:sz w:val="24"/>
          <w:szCs w:val="24"/>
        </w:rPr>
        <w:t xml:space="preserve"> G.S.R. 800 (E) dated the 19th November, 2008, G.S.R. 295 (E) dated 30th April, 2009, G.S.R. 478(E) dated 7th June, 2010, G.S.R. 605 (E), dated the 19th July, 2010, F.No. PNGRB/ CGD/ REGULATIONS/REVIEW-2011/2012-III, dated the 21st June, 2013, F. No. PNGRB/CGD/BID/4/2013-PRE BID, dated the 7th April, 2014, F.</w:t>
      </w:r>
      <w:r w:rsidR="001B7B16">
        <w:rPr>
          <w:rFonts w:ascii="Times New Roman" w:hAnsi="Times New Roman" w:cs="Times New Roman"/>
          <w:sz w:val="24"/>
          <w:szCs w:val="24"/>
        </w:rPr>
        <w:t xml:space="preserve"> </w:t>
      </w:r>
      <w:r w:rsidRPr="006C281C">
        <w:rPr>
          <w:rFonts w:ascii="Times New Roman" w:hAnsi="Times New Roman" w:cs="Times New Roman"/>
          <w:sz w:val="24"/>
          <w:szCs w:val="24"/>
        </w:rPr>
        <w:t>No. L-MISC/VI/ I/2007, dated the 1st January, 2015, F.</w:t>
      </w:r>
      <w:r w:rsidR="001B7B16">
        <w:rPr>
          <w:rFonts w:ascii="Times New Roman" w:hAnsi="Times New Roman" w:cs="Times New Roman"/>
          <w:sz w:val="24"/>
          <w:szCs w:val="24"/>
        </w:rPr>
        <w:t xml:space="preserve"> </w:t>
      </w:r>
      <w:r w:rsidRPr="006C281C">
        <w:rPr>
          <w:rFonts w:ascii="Times New Roman" w:hAnsi="Times New Roman" w:cs="Times New Roman"/>
          <w:sz w:val="24"/>
          <w:szCs w:val="24"/>
        </w:rPr>
        <w:t>No. PNGRB/ CGD/ Regulations/Amend/2015, dated the 13th February 2015, PNGRB/CGD/Amendment/2015/2,</w:t>
      </w:r>
      <w:r w:rsidR="00CB3C8E">
        <w:rPr>
          <w:rFonts w:ascii="Times New Roman" w:hAnsi="Times New Roman" w:cs="Times New Roman"/>
          <w:sz w:val="24"/>
          <w:szCs w:val="24"/>
        </w:rPr>
        <w:t xml:space="preserve"> </w:t>
      </w:r>
      <w:bookmarkStart w:id="5" w:name="_GoBack"/>
      <w:bookmarkEnd w:id="5"/>
      <w:r w:rsidRPr="006C281C">
        <w:rPr>
          <w:rFonts w:ascii="Times New Roman" w:hAnsi="Times New Roman" w:cs="Times New Roman"/>
          <w:sz w:val="24"/>
          <w:szCs w:val="24"/>
        </w:rPr>
        <w:t xml:space="preserve">dated the 11th December 2015, </w:t>
      </w:r>
      <w:r w:rsidRPr="006C281C">
        <w:rPr>
          <w:rFonts w:ascii="Times New Roman" w:eastAsia="Times New Roman" w:hAnsi="Times New Roman" w:cs="Times New Roman"/>
          <w:sz w:val="24"/>
          <w:szCs w:val="24"/>
        </w:rPr>
        <w:t>F. No. PNGRB/CGD/Amendment/ 2015/2/SC, dated the 26</w:t>
      </w:r>
      <w:r w:rsidRPr="006C281C">
        <w:rPr>
          <w:rFonts w:ascii="Times New Roman" w:eastAsia="Times New Roman" w:hAnsi="Times New Roman" w:cs="Times New Roman"/>
          <w:sz w:val="24"/>
          <w:szCs w:val="24"/>
          <w:vertAlign w:val="superscript"/>
        </w:rPr>
        <w:t>th</w:t>
      </w:r>
      <w:r w:rsidRPr="006C281C">
        <w:rPr>
          <w:rFonts w:ascii="Times New Roman" w:eastAsia="Times New Roman" w:hAnsi="Times New Roman" w:cs="Times New Roman"/>
          <w:sz w:val="24"/>
          <w:szCs w:val="24"/>
        </w:rPr>
        <w:t xml:space="preserve"> April 2016 and F. No. PNGRB/AUTH/ CGD/Amd/2018, dated the 6</w:t>
      </w:r>
      <w:r w:rsidRPr="006C281C">
        <w:rPr>
          <w:rFonts w:ascii="Times New Roman" w:eastAsia="Times New Roman" w:hAnsi="Times New Roman" w:cs="Times New Roman"/>
          <w:sz w:val="24"/>
          <w:szCs w:val="24"/>
          <w:vertAlign w:val="superscript"/>
        </w:rPr>
        <w:t>th</w:t>
      </w:r>
      <w:r w:rsidRPr="006C281C">
        <w:rPr>
          <w:rFonts w:ascii="Times New Roman" w:eastAsia="Times New Roman" w:hAnsi="Times New Roman" w:cs="Times New Roman"/>
          <w:sz w:val="24"/>
          <w:szCs w:val="24"/>
        </w:rPr>
        <w:t xml:space="preserve"> April, 2018.</w:t>
      </w:r>
    </w:p>
    <w:sectPr w:rsidR="00C33C4C" w:rsidRPr="006C281C" w:rsidSect="006C281C">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04A97" w14:textId="77777777" w:rsidR="00F0412F" w:rsidRDefault="00F0412F" w:rsidP="006C281C">
      <w:pPr>
        <w:spacing w:after="0" w:line="240" w:lineRule="auto"/>
      </w:pPr>
      <w:r>
        <w:separator/>
      </w:r>
    </w:p>
  </w:endnote>
  <w:endnote w:type="continuationSeparator" w:id="0">
    <w:p w14:paraId="3A364256" w14:textId="77777777" w:rsidR="00F0412F" w:rsidRDefault="00F0412F" w:rsidP="006C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3287903"/>
      <w:docPartObj>
        <w:docPartGallery w:val="Page Numbers (Bottom of Page)"/>
        <w:docPartUnique/>
      </w:docPartObj>
    </w:sdtPr>
    <w:sdtEndPr>
      <w:rPr>
        <w:noProof/>
      </w:rPr>
    </w:sdtEndPr>
    <w:sdtContent>
      <w:p w14:paraId="6037BB3C" w14:textId="68C32ADF" w:rsidR="006C281C" w:rsidRDefault="006C28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656193" w14:textId="77777777" w:rsidR="006C281C" w:rsidRDefault="006C2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07D8B" w14:textId="77777777" w:rsidR="00F0412F" w:rsidRDefault="00F0412F" w:rsidP="006C281C">
      <w:pPr>
        <w:spacing w:after="0" w:line="240" w:lineRule="auto"/>
      </w:pPr>
      <w:r>
        <w:separator/>
      </w:r>
    </w:p>
  </w:footnote>
  <w:footnote w:type="continuationSeparator" w:id="0">
    <w:p w14:paraId="7EC7DF3A" w14:textId="77777777" w:rsidR="00F0412F" w:rsidRDefault="00F0412F" w:rsidP="006C2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8E579C"/>
    <w:multiLevelType w:val="hybridMultilevel"/>
    <w:tmpl w:val="D06C77FC"/>
    <w:lvl w:ilvl="0" w:tplc="0D3027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3D2"/>
    <w:rsid w:val="000D1088"/>
    <w:rsid w:val="00172822"/>
    <w:rsid w:val="001B7B16"/>
    <w:rsid w:val="00502BAB"/>
    <w:rsid w:val="005905FD"/>
    <w:rsid w:val="005F4D0F"/>
    <w:rsid w:val="006C281C"/>
    <w:rsid w:val="006C6C85"/>
    <w:rsid w:val="00842060"/>
    <w:rsid w:val="009D207B"/>
    <w:rsid w:val="009E0564"/>
    <w:rsid w:val="00BF7716"/>
    <w:rsid w:val="00C57DB4"/>
    <w:rsid w:val="00CB3C8E"/>
    <w:rsid w:val="00D11391"/>
    <w:rsid w:val="00D61FC2"/>
    <w:rsid w:val="00D622E4"/>
    <w:rsid w:val="00E713D2"/>
    <w:rsid w:val="00F0412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8A34"/>
  <w15:chartTrackingRefBased/>
  <w15:docId w15:val="{88C76D4F-4E4B-4EF8-832E-9F442DC45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D2"/>
    <w:pPr>
      <w:spacing w:after="200" w:line="276" w:lineRule="auto"/>
    </w:pPr>
    <w:rPr>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3D2"/>
    <w:pPr>
      <w:ind w:left="720"/>
      <w:contextualSpacing/>
    </w:pPr>
  </w:style>
  <w:style w:type="paragraph" w:styleId="BalloonText">
    <w:name w:val="Balloon Text"/>
    <w:basedOn w:val="Normal"/>
    <w:link w:val="BalloonTextChar"/>
    <w:uiPriority w:val="99"/>
    <w:semiHidden/>
    <w:unhideWhenUsed/>
    <w:rsid w:val="00502B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BAB"/>
    <w:rPr>
      <w:rFonts w:ascii="Segoe UI" w:hAnsi="Segoe UI" w:cs="Segoe UI"/>
      <w:sz w:val="18"/>
      <w:szCs w:val="18"/>
      <w:lang w:bidi="ar-SA"/>
    </w:rPr>
  </w:style>
  <w:style w:type="paragraph" w:styleId="Header">
    <w:name w:val="header"/>
    <w:basedOn w:val="Normal"/>
    <w:link w:val="HeaderChar"/>
    <w:uiPriority w:val="99"/>
    <w:unhideWhenUsed/>
    <w:rsid w:val="006C2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81C"/>
    <w:rPr>
      <w:szCs w:val="22"/>
      <w:lang w:bidi="ar-SA"/>
    </w:rPr>
  </w:style>
  <w:style w:type="paragraph" w:styleId="Footer">
    <w:name w:val="footer"/>
    <w:basedOn w:val="Normal"/>
    <w:link w:val="FooterChar"/>
    <w:uiPriority w:val="99"/>
    <w:unhideWhenUsed/>
    <w:rsid w:val="006C2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81C"/>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Mohit Budhiraja</cp:lastModifiedBy>
  <cp:revision>5</cp:revision>
  <cp:lastPrinted>2018-04-26T08:26:00Z</cp:lastPrinted>
  <dcterms:created xsi:type="dcterms:W3CDTF">2018-04-26T04:07:00Z</dcterms:created>
  <dcterms:modified xsi:type="dcterms:W3CDTF">2020-02-06T05:03:00Z</dcterms:modified>
</cp:coreProperties>
</file>